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C82E2" w14:textId="65925C82" w:rsidR="0007485B" w:rsidRDefault="0007485B" w:rsidP="00DE324F">
      <w:pPr>
        <w:spacing w:line="480" w:lineRule="auto"/>
        <w:ind w:firstLine="720"/>
        <w:jc w:val="center"/>
        <w:rPr>
          <w:rFonts w:ascii="Times New Roman" w:hAnsi="Times New Roman" w:cs="Times New Roman"/>
          <w:sz w:val="24"/>
          <w:szCs w:val="24"/>
        </w:rPr>
      </w:pPr>
    </w:p>
    <w:p w14:paraId="09CF93C1" w14:textId="77777777" w:rsidR="00694F06" w:rsidRDefault="00694F06" w:rsidP="00DE324F">
      <w:pPr>
        <w:spacing w:line="480" w:lineRule="auto"/>
        <w:ind w:firstLine="720"/>
        <w:jc w:val="center"/>
        <w:rPr>
          <w:rFonts w:ascii="Times New Roman" w:hAnsi="Times New Roman" w:cs="Times New Roman"/>
          <w:sz w:val="24"/>
          <w:szCs w:val="24"/>
        </w:rPr>
      </w:pPr>
    </w:p>
    <w:p w14:paraId="6D6603B2" w14:textId="77777777" w:rsidR="0007485B" w:rsidRDefault="0007485B" w:rsidP="00DE324F">
      <w:pPr>
        <w:spacing w:line="480" w:lineRule="auto"/>
        <w:ind w:firstLine="720"/>
        <w:jc w:val="center"/>
        <w:rPr>
          <w:rFonts w:ascii="Times New Roman" w:hAnsi="Times New Roman" w:cs="Times New Roman"/>
          <w:sz w:val="24"/>
          <w:szCs w:val="24"/>
        </w:rPr>
      </w:pPr>
    </w:p>
    <w:p w14:paraId="7F62E40C" w14:textId="77777777" w:rsidR="00EF489D" w:rsidRDefault="00EF489D" w:rsidP="00DE324F">
      <w:pPr>
        <w:spacing w:line="480" w:lineRule="auto"/>
        <w:rPr>
          <w:rFonts w:ascii="Times New Roman" w:hAnsi="Times New Roman" w:cs="Times New Roman"/>
          <w:sz w:val="24"/>
          <w:szCs w:val="24"/>
        </w:rPr>
      </w:pPr>
    </w:p>
    <w:p w14:paraId="0BF21DC0" w14:textId="77777777" w:rsidR="00E531D6" w:rsidRDefault="00E531D6" w:rsidP="00DE324F">
      <w:pPr>
        <w:spacing w:line="480" w:lineRule="auto"/>
        <w:rPr>
          <w:rFonts w:ascii="Times New Roman" w:hAnsi="Times New Roman" w:cs="Times New Roman"/>
          <w:sz w:val="24"/>
          <w:szCs w:val="24"/>
        </w:rPr>
      </w:pPr>
    </w:p>
    <w:p w14:paraId="6DE52CC4" w14:textId="77777777" w:rsidR="003C4175" w:rsidRDefault="003C4175" w:rsidP="00DE324F">
      <w:pPr>
        <w:spacing w:line="480" w:lineRule="auto"/>
        <w:rPr>
          <w:rFonts w:ascii="Times New Roman" w:hAnsi="Times New Roman" w:cs="Times New Roman"/>
          <w:sz w:val="24"/>
          <w:szCs w:val="24"/>
        </w:rPr>
      </w:pPr>
    </w:p>
    <w:p w14:paraId="0BF34EF9" w14:textId="77777777" w:rsidR="003C4175" w:rsidRDefault="003C4175" w:rsidP="00DE324F">
      <w:pPr>
        <w:spacing w:line="480" w:lineRule="auto"/>
        <w:rPr>
          <w:rFonts w:ascii="Times New Roman" w:hAnsi="Times New Roman" w:cs="Times New Roman"/>
          <w:sz w:val="24"/>
          <w:szCs w:val="24"/>
        </w:rPr>
      </w:pPr>
    </w:p>
    <w:p w14:paraId="696EDA61" w14:textId="77777777" w:rsidR="0024321B" w:rsidRDefault="0024321B" w:rsidP="00DE324F">
      <w:pPr>
        <w:spacing w:line="480" w:lineRule="auto"/>
        <w:ind w:firstLine="720"/>
        <w:jc w:val="center"/>
        <w:rPr>
          <w:rFonts w:ascii="Times New Roman" w:hAnsi="Times New Roman" w:cs="Times New Roman"/>
          <w:sz w:val="24"/>
          <w:szCs w:val="24"/>
        </w:rPr>
      </w:pPr>
    </w:p>
    <w:p w14:paraId="7086E678" w14:textId="77777777" w:rsidR="00D37F6E" w:rsidRDefault="00D37F6E" w:rsidP="00DE324F">
      <w:pPr>
        <w:spacing w:line="480" w:lineRule="auto"/>
        <w:ind w:firstLine="720"/>
        <w:jc w:val="center"/>
        <w:rPr>
          <w:rFonts w:ascii="Times New Roman" w:hAnsi="Times New Roman" w:cs="Times New Roman"/>
          <w:sz w:val="24"/>
          <w:szCs w:val="24"/>
        </w:rPr>
      </w:pPr>
    </w:p>
    <w:p w14:paraId="2B15934F" w14:textId="131E9AA8" w:rsidR="006603C3" w:rsidRDefault="008C6EB2"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Challenges Faced by the Healthcare System</w:t>
      </w:r>
    </w:p>
    <w:p w14:paraId="69B384F5" w14:textId="5817A8D1" w:rsidR="0007485B" w:rsidRDefault="003B510A"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Angela Childers</w:t>
      </w:r>
    </w:p>
    <w:p w14:paraId="2700963A" w14:textId="012763E8" w:rsidR="0007485B" w:rsidRDefault="003B510A"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HSCC311-50</w:t>
      </w:r>
    </w:p>
    <w:p w14:paraId="5C900623" w14:textId="5FF63B92" w:rsidR="0007485B" w:rsidRDefault="003B510A"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March 7, 2021</w:t>
      </w:r>
    </w:p>
    <w:p w14:paraId="1C48491B" w14:textId="77777777" w:rsidR="0007485B" w:rsidRDefault="0007485B" w:rsidP="00DE324F">
      <w:pPr>
        <w:spacing w:line="480" w:lineRule="auto"/>
        <w:ind w:firstLine="720"/>
        <w:jc w:val="center"/>
        <w:rPr>
          <w:rFonts w:ascii="Times New Roman" w:hAnsi="Times New Roman" w:cs="Times New Roman"/>
          <w:sz w:val="24"/>
          <w:szCs w:val="24"/>
        </w:rPr>
      </w:pPr>
    </w:p>
    <w:p w14:paraId="1C2942DD" w14:textId="77777777" w:rsidR="0007485B" w:rsidRDefault="0007485B" w:rsidP="00DE324F">
      <w:pPr>
        <w:spacing w:line="480" w:lineRule="auto"/>
        <w:ind w:firstLine="720"/>
        <w:jc w:val="center"/>
        <w:rPr>
          <w:rFonts w:ascii="Times New Roman" w:hAnsi="Times New Roman" w:cs="Times New Roman"/>
          <w:sz w:val="24"/>
          <w:szCs w:val="24"/>
        </w:rPr>
      </w:pPr>
    </w:p>
    <w:p w14:paraId="75F6D8A5" w14:textId="77777777" w:rsidR="0007485B" w:rsidRDefault="0007485B" w:rsidP="00DE324F">
      <w:pPr>
        <w:spacing w:line="480" w:lineRule="auto"/>
        <w:ind w:firstLine="720"/>
        <w:jc w:val="center"/>
        <w:rPr>
          <w:rFonts w:ascii="Times New Roman" w:hAnsi="Times New Roman" w:cs="Times New Roman"/>
          <w:sz w:val="24"/>
          <w:szCs w:val="24"/>
        </w:rPr>
      </w:pPr>
    </w:p>
    <w:p w14:paraId="19E23345" w14:textId="77777777" w:rsidR="0007485B" w:rsidRDefault="0007485B" w:rsidP="00DE324F">
      <w:pPr>
        <w:spacing w:line="480" w:lineRule="auto"/>
        <w:ind w:firstLine="720"/>
        <w:jc w:val="center"/>
        <w:rPr>
          <w:rFonts w:ascii="Times New Roman" w:hAnsi="Times New Roman" w:cs="Times New Roman"/>
          <w:sz w:val="24"/>
          <w:szCs w:val="24"/>
        </w:rPr>
      </w:pPr>
    </w:p>
    <w:p w14:paraId="0658C8DC" w14:textId="49B23493" w:rsidR="003B568C" w:rsidRPr="004053D1" w:rsidRDefault="000C7B72" w:rsidP="00DE324F">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1784B01E" w14:textId="77777777" w:rsidR="0080135E" w:rsidRDefault="0080135E" w:rsidP="0080135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Challenges Faced by the Healthcare System</w:t>
      </w:r>
    </w:p>
    <w:p w14:paraId="660437DA"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An effective healthcare system paves the way for a healthy society, which fosters productivity and progress (Flores, et al. 2013). Healthcare is the framework of American society. Its value is embedded in the fact that it is the primary social institution that keeps Americans free from the shackles of diseases and other medical complications that jeopardize their lives. The American healthcare system's essential nature has ensured that its history is a titanic evolutionary tussle against complexities that stemmed from various variables. The key leaps that it has made are shifting from an abstract system with little consideration of empiricism to an advanced system that merges empiricism and technology to effectuate its capacity to protect lives. </w:t>
      </w:r>
    </w:p>
    <w:p w14:paraId="4ADF9D2E" w14:textId="1309C29C"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Policies from different admirations have been integral to determining its trajectory, with most of them focusing on effectiveness. The system, defined by three primary frameworks, which include quality, acc</w:t>
      </w:r>
      <w:r>
        <w:rPr>
          <w:rFonts w:ascii="Times New Roman" w:eastAsia="Times New Roman" w:hAnsi="Times New Roman" w:cs="Times New Roman"/>
          <w:color w:val="0E101A"/>
          <w:sz w:val="24"/>
          <w:szCs w:val="24"/>
        </w:rPr>
        <w:t xml:space="preserve">essibility, and costs (Schäfer </w:t>
      </w:r>
      <w:r w:rsidRPr="003E38CB">
        <w:rPr>
          <w:rFonts w:ascii="Times New Roman" w:eastAsia="Times New Roman" w:hAnsi="Times New Roman" w:cs="Times New Roman"/>
          <w:color w:val="0E101A"/>
          <w:sz w:val="24"/>
          <w:szCs w:val="24"/>
        </w:rPr>
        <w:t>et al.2011). Despite this, the system has not achieved the level of effectiveness needed in all three pillars. The prime predicament traverses all three pillars leading to massive inconsistencies in all the three frameworks directly or indirectly. The problem is the poor implementation of policies. The problems that reverberate from the three frameworks include the rising cost of healthcare, jeopardized quality of health, and limited healthcare services access.</w:t>
      </w:r>
    </w:p>
    <w:p w14:paraId="7F9DD8A1"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Systems can also be defined as fragile, resilient, and "antifragile" based on their capacity to handle unpredictable events. Fragile systems are too weak to handle uncertainty, as resilient ones are indifferent towards it; thus, they hardly evolve past their challenges. However, "antifragile" systems are impermeable to shocks and unpredictable events and thrive through the chaos (Taleb 2012). The healthcare system needs to evolve into such a system to ensure it will have an optimal proactive approach to healthcare. They are creating policies geared towards empowering it to thrive integral to dealing with the limitations mentioned above. As a result, the research analyzes the healthcare system's limitations and proposes a policy that will facilitate policy implementation.</w:t>
      </w:r>
    </w:p>
    <w:p w14:paraId="658CA068" w14:textId="47FD4F5F" w:rsidR="008C6EB2" w:rsidRDefault="008C6EB2" w:rsidP="008C6EB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w:t>
      </w:r>
      <w:r w:rsidRPr="003E38CB">
        <w:rPr>
          <w:rFonts w:ascii="Times New Roman" w:eastAsia="Times New Roman" w:hAnsi="Times New Roman" w:cs="Times New Roman"/>
          <w:b/>
          <w:bCs/>
          <w:color w:val="0E101A"/>
          <w:sz w:val="24"/>
          <w:szCs w:val="24"/>
        </w:rPr>
        <w:t>Costs</w:t>
      </w:r>
      <w:r w:rsidRPr="003E38CB">
        <w:rPr>
          <w:rFonts w:ascii="Times New Roman" w:eastAsia="Times New Roman" w:hAnsi="Times New Roman" w:cs="Times New Roman"/>
          <w:color w:val="0E101A"/>
          <w:sz w:val="24"/>
          <w:szCs w:val="24"/>
        </w:rPr>
        <w:t xml:space="preserve"> of health care services keep on rising despite efforts to reduce them. </w:t>
      </w:r>
      <w:r>
        <w:rPr>
          <w:rFonts w:ascii="Times New Roman" w:eastAsia="Times New Roman" w:hAnsi="Times New Roman" w:cs="Times New Roman"/>
          <w:color w:val="0E101A"/>
          <w:sz w:val="24"/>
          <w:szCs w:val="24"/>
        </w:rPr>
        <w:t>The USA has the most expensive healthcar</w:t>
      </w:r>
      <w:r w:rsidR="003B510A">
        <w:rPr>
          <w:rFonts w:ascii="Times New Roman" w:eastAsia="Times New Roman" w:hAnsi="Times New Roman" w:cs="Times New Roman"/>
          <w:color w:val="0E101A"/>
          <w:sz w:val="24"/>
          <w:szCs w:val="24"/>
        </w:rPr>
        <w:t>e system in the world</w:t>
      </w:r>
      <w:r>
        <w:rPr>
          <w:rFonts w:ascii="Times New Roman" w:eastAsia="Times New Roman" w:hAnsi="Times New Roman" w:cs="Times New Roman"/>
          <w:color w:val="0E101A"/>
          <w:sz w:val="24"/>
          <w:szCs w:val="24"/>
        </w:rPr>
        <w:t>. The country’s healthcare system is also the only profit motivated healthcare system in the world. About $3.6 trillion was spent on healthcare in 2018. This translates to an average of $11,000 per person. Healthcare costs form about 18% of the country’s GDP. These costs are driven up by two main reasons; existing government policies and lifestyle changes. Both private insurance programs and government funded programs such as Medicaid and Medicare have driven up demand for healthcar</w:t>
      </w:r>
      <w:r w:rsidR="00F931B7">
        <w:rPr>
          <w:rFonts w:ascii="Times New Roman" w:eastAsia="Times New Roman" w:hAnsi="Times New Roman" w:cs="Times New Roman"/>
          <w:color w:val="0E101A"/>
          <w:sz w:val="24"/>
          <w:szCs w:val="24"/>
        </w:rPr>
        <w:t>e</w:t>
      </w:r>
      <w:r>
        <w:rPr>
          <w:rFonts w:ascii="Times New Roman" w:eastAsia="Times New Roman" w:hAnsi="Times New Roman" w:cs="Times New Roman"/>
          <w:color w:val="0E101A"/>
          <w:sz w:val="24"/>
          <w:szCs w:val="24"/>
        </w:rPr>
        <w:t xml:space="preserve"> resulting in an increase in prices. Lifestyle changes have resulted in an increase in preventable chronic conditions such as diabetes and heart conditions. More than 50% of all American adults suffer from at least one chronic condition. </w:t>
      </w:r>
    </w:p>
    <w:p w14:paraId="5EF2A2CD" w14:textId="5F6DF4BA" w:rsidR="008C6EB2" w:rsidRDefault="00813C37"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Between 1</w:t>
      </w:r>
      <w:r w:rsidR="008C6EB2">
        <w:rPr>
          <w:rFonts w:ascii="Times New Roman" w:eastAsia="Times New Roman" w:hAnsi="Times New Roman" w:cs="Times New Roman"/>
          <w:color w:val="0E101A"/>
          <w:sz w:val="24"/>
          <w:szCs w:val="24"/>
        </w:rPr>
        <w:t>960 and 1965</w:t>
      </w:r>
      <w:r w:rsidR="008A7A27">
        <w:rPr>
          <w:rFonts w:ascii="Times New Roman" w:eastAsia="Times New Roman" w:hAnsi="Times New Roman" w:cs="Times New Roman"/>
          <w:color w:val="0E101A"/>
          <w:sz w:val="24"/>
          <w:szCs w:val="24"/>
        </w:rPr>
        <w:t xml:space="preserve"> healthcare spending shot up by </w:t>
      </w:r>
      <w:r w:rsidR="008C6EB2">
        <w:rPr>
          <w:rFonts w:ascii="Times New Roman" w:eastAsia="Times New Roman" w:hAnsi="Times New Roman" w:cs="Times New Roman"/>
          <w:color w:val="0E101A"/>
          <w:sz w:val="24"/>
          <w:szCs w:val="24"/>
        </w:rPr>
        <w:t xml:space="preserve">8.9% </w:t>
      </w:r>
      <w:r w:rsidR="00991E90">
        <w:rPr>
          <w:rFonts w:ascii="Times New Roman" w:eastAsia="Times New Roman" w:hAnsi="Times New Roman" w:cs="Times New Roman"/>
          <w:color w:val="0E101A"/>
          <w:sz w:val="24"/>
          <w:szCs w:val="24"/>
        </w:rPr>
        <w:t>annually</w:t>
      </w:r>
      <w:r w:rsidR="008C6EB2">
        <w:rPr>
          <w:rFonts w:ascii="Times New Roman" w:eastAsia="Times New Roman" w:hAnsi="Times New Roman" w:cs="Times New Roman"/>
          <w:color w:val="0E101A"/>
          <w:sz w:val="24"/>
          <w:szCs w:val="24"/>
        </w:rPr>
        <w:t>. This was as a result of the expansion of health insurance. At the time, households paid an average of 44% of their medical expenses as out of pocket costs while insurance companies paid an average of 24%. In the years that followed (1966-1973), healthcare costs increased by an average of 11.9% annually. Medicaid and Medicare expanded their coverage and more people started using healthcare services. Seniors moved into expensive nursing homes under Medica</w:t>
      </w:r>
      <w:r w:rsidR="00F931B7">
        <w:rPr>
          <w:rFonts w:ascii="Times New Roman" w:eastAsia="Times New Roman" w:hAnsi="Times New Roman" w:cs="Times New Roman"/>
          <w:color w:val="0E101A"/>
          <w:sz w:val="24"/>
          <w:szCs w:val="24"/>
        </w:rPr>
        <w:t>id. Demand for healthcare</w:t>
      </w:r>
      <w:r w:rsidR="008C6EB2">
        <w:rPr>
          <w:rFonts w:ascii="Times New Roman" w:eastAsia="Times New Roman" w:hAnsi="Times New Roman" w:cs="Times New Roman"/>
          <w:color w:val="0E101A"/>
          <w:sz w:val="24"/>
          <w:szCs w:val="24"/>
        </w:rPr>
        <w:t xml:space="preserve"> increased, resulting in an increase in costs. More money was put into research resulting in the creation of more expensive but innovative technologies. </w:t>
      </w:r>
      <w:r w:rsidR="00812B08">
        <w:rPr>
          <w:rFonts w:ascii="Times New Roman" w:eastAsia="Times New Roman" w:hAnsi="Times New Roman" w:cs="Times New Roman"/>
          <w:color w:val="0E101A"/>
          <w:sz w:val="24"/>
          <w:szCs w:val="24"/>
        </w:rPr>
        <w:t xml:space="preserve">The cost </w:t>
      </w:r>
      <w:r w:rsidR="00F931B7">
        <w:rPr>
          <w:rFonts w:ascii="Times New Roman" w:eastAsia="Times New Roman" w:hAnsi="Times New Roman" w:cs="Times New Roman"/>
          <w:color w:val="0E101A"/>
          <w:sz w:val="24"/>
          <w:szCs w:val="24"/>
        </w:rPr>
        <w:t>of healthcare</w:t>
      </w:r>
      <w:r w:rsidR="00812B08">
        <w:rPr>
          <w:rFonts w:ascii="Times New Roman" w:eastAsia="Times New Roman" w:hAnsi="Times New Roman" w:cs="Times New Roman"/>
          <w:color w:val="0E101A"/>
          <w:sz w:val="24"/>
          <w:szCs w:val="24"/>
        </w:rPr>
        <w:t xml:space="preserve"> continued to increase and</w:t>
      </w:r>
      <w:r w:rsidR="008C6EB2">
        <w:rPr>
          <w:rFonts w:ascii="Times New Roman" w:eastAsia="Times New Roman" w:hAnsi="Times New Roman" w:cs="Times New Roman"/>
          <w:color w:val="0E101A"/>
          <w:sz w:val="24"/>
          <w:szCs w:val="24"/>
        </w:rPr>
        <w:t xml:space="preserve"> increased by an average of 9.9% annually</w:t>
      </w:r>
      <w:r w:rsidR="00DA6461">
        <w:rPr>
          <w:rFonts w:ascii="Times New Roman" w:eastAsia="Times New Roman" w:hAnsi="Times New Roman" w:cs="Times New Roman"/>
          <w:color w:val="0E101A"/>
          <w:sz w:val="24"/>
          <w:szCs w:val="24"/>
        </w:rPr>
        <w:t xml:space="preserve"> between </w:t>
      </w:r>
      <w:r w:rsidR="00F83A15">
        <w:rPr>
          <w:rFonts w:ascii="Times New Roman" w:eastAsia="Times New Roman" w:hAnsi="Times New Roman" w:cs="Times New Roman"/>
          <w:color w:val="0E101A"/>
          <w:sz w:val="24"/>
          <w:szCs w:val="24"/>
        </w:rPr>
        <w:t>1983 and 1992.</w:t>
      </w:r>
      <w:r w:rsidR="008C6EB2">
        <w:rPr>
          <w:rFonts w:ascii="Times New Roman" w:eastAsia="Times New Roman" w:hAnsi="Times New Roman" w:cs="Times New Roman"/>
          <w:color w:val="0E101A"/>
          <w:sz w:val="24"/>
          <w:szCs w:val="24"/>
        </w:rPr>
        <w:t xml:space="preserve"> </w:t>
      </w:r>
      <w:r w:rsidR="00A851DE">
        <w:rPr>
          <w:rFonts w:ascii="Times New Roman" w:eastAsia="Times New Roman" w:hAnsi="Times New Roman" w:cs="Times New Roman"/>
          <w:color w:val="0E101A"/>
          <w:sz w:val="24"/>
          <w:szCs w:val="24"/>
        </w:rPr>
        <w:t>The price of prescription drugs also shot up</w:t>
      </w:r>
      <w:r w:rsidR="008C6EB2">
        <w:rPr>
          <w:rFonts w:ascii="Times New Roman" w:eastAsia="Times New Roman" w:hAnsi="Times New Roman" w:cs="Times New Roman"/>
          <w:color w:val="0E101A"/>
          <w:sz w:val="24"/>
          <w:szCs w:val="24"/>
        </w:rPr>
        <w:t xml:space="preserve">. Pharmaceutical companies created more types of prescription drugs and advertised straight to the consumer resulting in an increase in demand. The FDA approved expensive drugs even when they were not any better than existing ones and by 2006, the number of drugs whose sales exceeded $1 billion had risen to 52 from 6 in 1997. </w:t>
      </w:r>
      <w:r w:rsidR="00DF2F22">
        <w:rPr>
          <w:rFonts w:ascii="Times New Roman" w:eastAsia="Times New Roman" w:hAnsi="Times New Roman" w:cs="Times New Roman"/>
          <w:color w:val="0E101A"/>
          <w:sz w:val="24"/>
          <w:szCs w:val="24"/>
        </w:rPr>
        <w:t xml:space="preserve">Administration costs also increased because of the insurance model. This </w:t>
      </w:r>
      <w:r w:rsidR="008C6EB2">
        <w:rPr>
          <w:rFonts w:ascii="Times New Roman" w:eastAsia="Times New Roman" w:hAnsi="Times New Roman" w:cs="Times New Roman"/>
          <w:color w:val="0E101A"/>
          <w:sz w:val="24"/>
          <w:szCs w:val="24"/>
        </w:rPr>
        <w:t xml:space="preserve">is because of the complex billing processes involved when dealing with insurance companies. </w:t>
      </w:r>
      <w:r w:rsidR="00126F33">
        <w:rPr>
          <w:rFonts w:ascii="Times New Roman" w:eastAsia="Times New Roman" w:hAnsi="Times New Roman" w:cs="Times New Roman"/>
          <w:color w:val="0E101A"/>
          <w:sz w:val="24"/>
          <w:szCs w:val="24"/>
        </w:rPr>
        <w:t xml:space="preserve">Various insurers all </w:t>
      </w:r>
      <w:r w:rsidR="008C6EB2">
        <w:rPr>
          <w:rFonts w:ascii="Times New Roman" w:eastAsia="Times New Roman" w:hAnsi="Times New Roman" w:cs="Times New Roman"/>
          <w:color w:val="0E101A"/>
          <w:sz w:val="24"/>
          <w:szCs w:val="24"/>
        </w:rPr>
        <w:t>have different procedures</w:t>
      </w:r>
      <w:r w:rsidR="00153E9C">
        <w:rPr>
          <w:rFonts w:ascii="Times New Roman" w:eastAsia="Times New Roman" w:hAnsi="Times New Roman" w:cs="Times New Roman"/>
          <w:color w:val="0E101A"/>
          <w:sz w:val="24"/>
          <w:szCs w:val="24"/>
        </w:rPr>
        <w:t xml:space="preserve"> and requirements</w:t>
      </w:r>
      <w:r w:rsidR="008C6EB2">
        <w:rPr>
          <w:rFonts w:ascii="Times New Roman" w:eastAsia="Times New Roman" w:hAnsi="Times New Roman" w:cs="Times New Roman"/>
          <w:color w:val="0E101A"/>
          <w:sz w:val="24"/>
          <w:szCs w:val="24"/>
        </w:rPr>
        <w:t xml:space="preserve">. Administration costs are responsible for at least 31% of all healthcare spending and are twice as high as those of Canada (Woolhandler et al. 2003). The Affordable Care Act was then passed in 2010 and managed to push healthcare costs down by reducing payments to Medicare Advantage providers who could not </w:t>
      </w:r>
      <w:r w:rsidR="00F931B7">
        <w:rPr>
          <w:rFonts w:ascii="Times New Roman" w:eastAsia="Times New Roman" w:hAnsi="Times New Roman" w:cs="Times New Roman"/>
          <w:color w:val="0E101A"/>
          <w:sz w:val="24"/>
          <w:szCs w:val="24"/>
        </w:rPr>
        <w:t>justify their charges, rolling o</w:t>
      </w:r>
      <w:r w:rsidR="008C6EB2">
        <w:rPr>
          <w:rFonts w:ascii="Times New Roman" w:eastAsia="Times New Roman" w:hAnsi="Times New Roman" w:cs="Times New Roman"/>
          <w:color w:val="0E101A"/>
          <w:sz w:val="24"/>
          <w:szCs w:val="24"/>
        </w:rPr>
        <w:t xml:space="preserve">ut bundled payments and accountable care organizations and increasing premiums for high income earners. However, healthcare costs are still relatively high and more needs to done. </w:t>
      </w:r>
    </w:p>
    <w:p w14:paraId="1D5C7754" w14:textId="1456FF93"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As healthcare costs continue to increase, there is a need for policies that reduce these costs while ensuring a high quality of care is maintained. My policy proposal focuses on 3 main areas; promoting transparency on prices and cost sharing, reducing barriers to generic medications and encouraging outcome based contracting. To promote transparency on prices and cost sharing; the government should establish standards for insurance providers to provide meaningful estimates to patients and the government on items and services covered at important points of decision such as when the plan of action is being chosen. This would help patients anticipate the additional costs they would have to cover. Insurers should also be made to make display billing information accessible to consumers in a format they can understand</w:t>
      </w:r>
      <w:r w:rsidR="009965A1">
        <w:rPr>
          <w:rFonts w:ascii="Times New Roman" w:eastAsia="Times New Roman" w:hAnsi="Times New Roman" w:cs="Times New Roman"/>
          <w:color w:val="0E101A"/>
          <w:sz w:val="24"/>
          <w:szCs w:val="24"/>
        </w:rPr>
        <w:t xml:space="preserve"> and in language that is not industry specific</w:t>
      </w:r>
      <w:r>
        <w:rPr>
          <w:rFonts w:ascii="Times New Roman" w:eastAsia="Times New Roman" w:hAnsi="Times New Roman" w:cs="Times New Roman"/>
          <w:color w:val="0E101A"/>
          <w:sz w:val="24"/>
          <w:szCs w:val="24"/>
        </w:rPr>
        <w:t xml:space="preserve">. Annual studies on drug price increases should also be done by the National Academy of Medicine and this data made available to consumers. Manufacturers should be able to justify increases in drug prices. To reduce barriers for the development of generic medicines, the government should reduce patent settlements and any other barriers that delay consumer access to cheaper generic drugs. To encourage outcome based contracting; the government should test the impact of outcome based contracts on costs of care and outcomes and make stringent requirements for applications such as improved patient outcomes and decreases in overall spending. </w:t>
      </w:r>
    </w:p>
    <w:p w14:paraId="0ABCDEAF" w14:textId="7B1F25BF" w:rsidR="00EA5192" w:rsidRPr="003E38CB" w:rsidRDefault="00EA519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Unfortunately, the addition of government mandates and procedural policies demands the use of auditors, inspectors and more technology</w:t>
      </w:r>
      <w:r w:rsidR="00DD562E">
        <w:rPr>
          <w:rFonts w:ascii="Times New Roman" w:eastAsia="Times New Roman" w:hAnsi="Times New Roman" w:cs="Times New Roman"/>
          <w:color w:val="0E101A"/>
          <w:sz w:val="24"/>
          <w:szCs w:val="24"/>
        </w:rPr>
        <w:t>, hence, an increase in taxes for American workers</w:t>
      </w:r>
      <w:r>
        <w:rPr>
          <w:rFonts w:ascii="Times New Roman" w:eastAsia="Times New Roman" w:hAnsi="Times New Roman" w:cs="Times New Roman"/>
          <w:color w:val="0E101A"/>
          <w:sz w:val="24"/>
          <w:szCs w:val="24"/>
        </w:rPr>
        <w:t>. The costs incurred by these implementations could off-set the saving</w:t>
      </w:r>
      <w:r w:rsidR="00CB124C">
        <w:rPr>
          <w:rFonts w:ascii="Times New Roman" w:eastAsia="Times New Roman" w:hAnsi="Times New Roman" w:cs="Times New Roman"/>
          <w:color w:val="0E101A"/>
          <w:sz w:val="24"/>
          <w:szCs w:val="24"/>
        </w:rPr>
        <w:t>s they were intended to produce</w:t>
      </w:r>
      <w:r>
        <w:rPr>
          <w:rFonts w:ascii="Times New Roman" w:eastAsia="Times New Roman" w:hAnsi="Times New Roman" w:cs="Times New Roman"/>
          <w:color w:val="0E101A"/>
          <w:sz w:val="24"/>
          <w:szCs w:val="24"/>
        </w:rPr>
        <w:t xml:space="preserve"> </w:t>
      </w:r>
      <w:r w:rsidR="00CB124C">
        <w:t>(Capretta, 2020).</w:t>
      </w:r>
    </w:p>
    <w:p w14:paraId="7F5A97B8" w14:textId="77694A91" w:rsidR="008C6EB2" w:rsidRDefault="0054139A" w:rsidP="00720838">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Currently</w:t>
      </w:r>
      <w:r w:rsidR="008C6EB2" w:rsidRPr="003E38CB">
        <w:rPr>
          <w:rFonts w:ascii="Times New Roman" w:eastAsia="Times New Roman" w:hAnsi="Times New Roman" w:cs="Times New Roman"/>
          <w:color w:val="0E101A"/>
          <w:sz w:val="24"/>
          <w:szCs w:val="24"/>
        </w:rPr>
        <w:t>, the United States healthcare syst</w:t>
      </w:r>
      <w:r w:rsidR="009965A1">
        <w:rPr>
          <w:rFonts w:ascii="Times New Roman" w:eastAsia="Times New Roman" w:hAnsi="Times New Roman" w:cs="Times New Roman"/>
          <w:color w:val="0E101A"/>
          <w:sz w:val="24"/>
          <w:szCs w:val="24"/>
        </w:rPr>
        <w:t>em is the major source of the</w:t>
      </w:r>
      <w:r w:rsidR="008C6EB2" w:rsidRPr="003E38CB">
        <w:rPr>
          <w:rFonts w:ascii="Times New Roman" w:eastAsia="Times New Roman" w:hAnsi="Times New Roman" w:cs="Times New Roman"/>
          <w:color w:val="0E101A"/>
          <w:sz w:val="24"/>
          <w:szCs w:val="24"/>
        </w:rPr>
        <w:t xml:space="preserve"> nation's</w:t>
      </w:r>
      <w:r w:rsidR="009965A1">
        <w:rPr>
          <w:rFonts w:ascii="Times New Roman" w:eastAsia="Times New Roman" w:hAnsi="Times New Roman" w:cs="Times New Roman"/>
          <w:color w:val="0E101A"/>
          <w:sz w:val="24"/>
          <w:szCs w:val="24"/>
        </w:rPr>
        <w:t xml:space="preserve"> income,</w:t>
      </w:r>
      <w:r w:rsidR="008C6EB2" w:rsidRPr="003E38CB">
        <w:rPr>
          <w:rFonts w:ascii="Times New Roman" w:eastAsia="Times New Roman" w:hAnsi="Times New Roman" w:cs="Times New Roman"/>
          <w:color w:val="0E101A"/>
          <w:sz w:val="24"/>
          <w:szCs w:val="24"/>
        </w:rPr>
        <w:t xml:space="preserve"> economy and government policy. The system is considered the World’s most expensive yet least effective in </w:t>
      </w:r>
      <w:r w:rsidR="008C6EB2" w:rsidRPr="003E38CB">
        <w:rPr>
          <w:rFonts w:ascii="Times New Roman" w:eastAsia="Times New Roman" w:hAnsi="Times New Roman" w:cs="Times New Roman"/>
          <w:b/>
          <w:bCs/>
          <w:color w:val="0E101A"/>
          <w:sz w:val="24"/>
          <w:szCs w:val="24"/>
        </w:rPr>
        <w:t>quality</w:t>
      </w:r>
      <w:r w:rsidR="008C6EB2">
        <w:rPr>
          <w:rFonts w:ascii="Times New Roman" w:eastAsia="Times New Roman" w:hAnsi="Times New Roman" w:cs="Times New Roman"/>
          <w:color w:val="0E101A"/>
          <w:sz w:val="24"/>
          <w:szCs w:val="24"/>
        </w:rPr>
        <w:t> compared to other industrialized n</w:t>
      </w:r>
      <w:r w:rsidR="008C6EB2" w:rsidRPr="003E38CB">
        <w:rPr>
          <w:rFonts w:ascii="Times New Roman" w:eastAsia="Times New Roman" w:hAnsi="Times New Roman" w:cs="Times New Roman"/>
          <w:color w:val="0E101A"/>
          <w:sz w:val="24"/>
          <w:szCs w:val="24"/>
        </w:rPr>
        <w:t xml:space="preserve">ations. </w:t>
      </w:r>
      <w:r w:rsidR="008C6EB2">
        <w:rPr>
          <w:rFonts w:ascii="Times New Roman" w:eastAsia="Times New Roman" w:hAnsi="Times New Roman" w:cs="Times New Roman"/>
          <w:color w:val="0E101A"/>
          <w:sz w:val="24"/>
          <w:szCs w:val="24"/>
        </w:rPr>
        <w:t>In a report by the Commonwealth Fund in 2014, the USA came last in a ranking of 11 industrialized nations on measures of quality and efficient healthcare systems, equity and access to care and healthy lives. Compared to the average of 3.2 physicians per 1000 citizens in the Organization for Economic Co-operation and Development Nations, the U.S.A has an average of 2.5 physicians per 1000 people. In immunization coverage rates for 1 year old children, the USA comes a distant 12</w:t>
      </w:r>
      <w:r w:rsidR="008C6EB2" w:rsidRPr="00D60566">
        <w:rPr>
          <w:rFonts w:ascii="Times New Roman" w:eastAsia="Times New Roman" w:hAnsi="Times New Roman" w:cs="Times New Roman"/>
          <w:color w:val="0E101A"/>
          <w:sz w:val="24"/>
          <w:szCs w:val="24"/>
          <w:vertAlign w:val="superscript"/>
        </w:rPr>
        <w:t>th</w:t>
      </w:r>
      <w:r w:rsidR="008C6EB2">
        <w:rPr>
          <w:rFonts w:ascii="Times New Roman" w:eastAsia="Times New Roman" w:hAnsi="Times New Roman" w:cs="Times New Roman"/>
          <w:color w:val="0E101A"/>
          <w:sz w:val="24"/>
          <w:szCs w:val="24"/>
        </w:rPr>
        <w:t xml:space="preserve">. (Potyraj, 2016). </w:t>
      </w:r>
      <w:r w:rsidR="008C6EB2" w:rsidRPr="003E38CB">
        <w:rPr>
          <w:rFonts w:ascii="Times New Roman" w:eastAsia="Times New Roman" w:hAnsi="Times New Roman" w:cs="Times New Roman"/>
          <w:color w:val="0E101A"/>
          <w:sz w:val="24"/>
          <w:szCs w:val="24"/>
        </w:rPr>
        <w:t>The United States health care is fragmented across many health systems, payers, government sectors (Medicare and Medicaid), and private s</w:t>
      </w:r>
      <w:r w:rsidR="008C6EB2">
        <w:rPr>
          <w:rFonts w:ascii="Times New Roman" w:eastAsia="Times New Roman" w:hAnsi="Times New Roman" w:cs="Times New Roman"/>
          <w:color w:val="0E101A"/>
          <w:sz w:val="24"/>
          <w:szCs w:val="24"/>
        </w:rPr>
        <w:t xml:space="preserve">ectors that dominate most of it. </w:t>
      </w:r>
      <w:r w:rsidR="008C6EB2" w:rsidRPr="003E38CB">
        <w:rPr>
          <w:rFonts w:ascii="Times New Roman" w:eastAsia="Times New Roman" w:hAnsi="Times New Roman" w:cs="Times New Roman"/>
          <w:color w:val="0E101A"/>
          <w:sz w:val="24"/>
          <w:szCs w:val="24"/>
        </w:rPr>
        <w:t xml:space="preserve">This fragmentation has created many inefficiencies, causing poor coordination processes and delaying policy making and implementation processes. </w:t>
      </w:r>
    </w:p>
    <w:p w14:paraId="517B759D" w14:textId="63F6F4D3"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According to </w:t>
      </w:r>
      <w:r w:rsidR="0035458A">
        <w:rPr>
          <w:rFonts w:ascii="Times New Roman" w:eastAsia="Times New Roman" w:hAnsi="Times New Roman" w:cs="Times New Roman"/>
          <w:color w:val="0E101A"/>
          <w:sz w:val="24"/>
          <w:szCs w:val="24"/>
        </w:rPr>
        <w:t xml:space="preserve">Chassin &amp; Galvin (1998), </w:t>
      </w:r>
      <w:r>
        <w:rPr>
          <w:rFonts w:ascii="Times New Roman" w:eastAsia="Times New Roman" w:hAnsi="Times New Roman" w:cs="Times New Roman"/>
          <w:color w:val="0E101A"/>
          <w:sz w:val="24"/>
          <w:szCs w:val="24"/>
        </w:rPr>
        <w:t xml:space="preserve">quality is the “degree to which health services for individuals and populations increase the likelihood of desired health outcomes and are consistent with current professional knowledge.” Good quality care involves the provision of efficient services with competence. It also involves shared decision making, proper communication and cultural sensitivity. On the other hand, poor quality care can either mean provision of the wrong care or provision of too much care. In the USA, there are huge gaps between the quality of care people should receive and the quality of care people are getting. This applies for chronic, acute and preventive care. According to Schuster et al. (2005), only 50% of patients receive recommended preventive care. Only 60% of people with chronic conditions get the recommended care. </w:t>
      </w:r>
    </w:p>
    <w:p w14:paraId="085BE6F9" w14:textId="621F90DF"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improve the quality of care. The government should improve primary care systems. Primary care refers to the first point of care that serves as the point of coordination of specialized care. As the ageing population increases, more people have multiple and complex care needs necessitating a specialist primary care workforce. There are many benefits of having a specialist primary care workforce. According to Thorlby (2013), having a specialist care workforce results in higher quality, responsiveness, coordination and cost effectiveness in healthcare systems. </w:t>
      </w:r>
      <w:r w:rsidR="004D3383">
        <w:rPr>
          <w:rFonts w:ascii="Times New Roman" w:eastAsia="Times New Roman" w:hAnsi="Times New Roman" w:cs="Times New Roman"/>
          <w:color w:val="0E101A"/>
          <w:sz w:val="24"/>
          <w:szCs w:val="24"/>
        </w:rPr>
        <w:t>To create a powerful primary care system that can deliver a wide range of patient centered services, the current healthcare system needs to be develop as a specialist and community based system that can offer coordinated, comprehensive and continuous care to patients with complex needs such as those with chronic conditions. F</w:t>
      </w:r>
      <w:r>
        <w:rPr>
          <w:rFonts w:ascii="Times New Roman" w:eastAsia="Times New Roman" w:hAnsi="Times New Roman" w:cs="Times New Roman"/>
          <w:color w:val="0E101A"/>
          <w:sz w:val="24"/>
          <w:szCs w:val="24"/>
        </w:rPr>
        <w:t xml:space="preserve">or this to be achieved, data infrastructure that allows the measurement and standardization of primary care should be developed. It is harder to assess outcomes in primary care than in hospital care which is usually more procedural and can be assessed easily. </w:t>
      </w:r>
    </w:p>
    <w:p w14:paraId="49353421" w14:textId="697F3E80" w:rsidR="00722C5C" w:rsidRPr="003E38CB" w:rsidRDefault="00722C5C"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This type of system is similar to an MCO and could be met with resistance by the patients due to the constraints that limit them in choosing the provider they want</w:t>
      </w:r>
      <w:r w:rsidR="00CB124C">
        <w:rPr>
          <w:rFonts w:ascii="Times New Roman" w:eastAsia="Times New Roman" w:hAnsi="Times New Roman" w:cs="Times New Roman"/>
          <w:color w:val="0E101A"/>
          <w:sz w:val="24"/>
          <w:szCs w:val="24"/>
        </w:rPr>
        <w:t xml:space="preserve"> </w:t>
      </w:r>
      <w:r w:rsidR="00CB124C">
        <w:t>(Jackson, 2019)</w:t>
      </w:r>
      <w:r w:rsidR="00CB124C">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 </w:t>
      </w:r>
    </w:p>
    <w:p w14:paraId="48B89741" w14:textId="3D92308E" w:rsidR="008C6EB2"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When it comes to the </w:t>
      </w:r>
      <w:r w:rsidRPr="003E38CB">
        <w:rPr>
          <w:rFonts w:ascii="Times New Roman" w:eastAsia="Times New Roman" w:hAnsi="Times New Roman" w:cs="Times New Roman"/>
          <w:b/>
          <w:bCs/>
          <w:color w:val="0E101A"/>
          <w:sz w:val="24"/>
          <w:szCs w:val="24"/>
        </w:rPr>
        <w:t>accessibility </w:t>
      </w:r>
      <w:r w:rsidRPr="003E38CB">
        <w:rPr>
          <w:rFonts w:ascii="Times New Roman" w:eastAsia="Times New Roman" w:hAnsi="Times New Roman" w:cs="Times New Roman"/>
          <w:color w:val="0E101A"/>
          <w:sz w:val="24"/>
          <w:szCs w:val="24"/>
        </w:rPr>
        <w:t>of health care services, economic incapacitation is one of the most significant factors that limit poverty-stricken people from accessing quality healthcare (Teerawichitchainan, et al. 2015).</w:t>
      </w:r>
      <w:r>
        <w:rPr>
          <w:rFonts w:ascii="Times New Roman" w:eastAsia="Times New Roman" w:hAnsi="Times New Roman" w:cs="Times New Roman"/>
          <w:color w:val="0E101A"/>
          <w:sz w:val="24"/>
          <w:szCs w:val="24"/>
        </w:rPr>
        <w:t xml:space="preserve"> There are</w:t>
      </w:r>
      <w:r w:rsidRPr="003E38CB">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3 components of access to care including; timeliness of care, insurance coverage and health services. Even with the Affordable Care Act increasing the number of citizens who are covered by insurance, millions of Americans still remain uninsured. In 2019, the percentage of uninsured citizens went up to 10.9% from 10.4% in 2018. 12.9% of non-elderly adults are uninsured while 5.6% of children were uninsured in 2019</w:t>
      </w:r>
      <w:r w:rsidR="003A24D9">
        <w:rPr>
          <w:rFonts w:ascii="Times New Roman" w:eastAsia="Times New Roman" w:hAnsi="Times New Roman" w:cs="Times New Roman"/>
          <w:color w:val="0E101A"/>
          <w:sz w:val="24"/>
          <w:szCs w:val="24"/>
        </w:rPr>
        <w:t xml:space="preserve"> (Tolbert et al. 2020)</w:t>
      </w:r>
      <w:r>
        <w:rPr>
          <w:rFonts w:ascii="Times New Roman" w:eastAsia="Times New Roman" w:hAnsi="Times New Roman" w:cs="Times New Roman"/>
          <w:color w:val="0E101A"/>
          <w:sz w:val="24"/>
          <w:szCs w:val="24"/>
        </w:rPr>
        <w:t xml:space="preserve">. Low income earners often seek </w:t>
      </w:r>
      <w:r w:rsidRPr="003E38CB">
        <w:rPr>
          <w:rFonts w:ascii="Times New Roman" w:eastAsia="Times New Roman" w:hAnsi="Times New Roman" w:cs="Times New Roman"/>
          <w:color w:val="0E101A"/>
          <w:sz w:val="24"/>
          <w:szCs w:val="24"/>
        </w:rPr>
        <w:t>the cheapest medical services</w:t>
      </w:r>
      <w:r>
        <w:rPr>
          <w:rFonts w:ascii="Times New Roman" w:eastAsia="Times New Roman" w:hAnsi="Times New Roman" w:cs="Times New Roman"/>
          <w:color w:val="0E101A"/>
          <w:sz w:val="24"/>
          <w:szCs w:val="24"/>
        </w:rPr>
        <w:t xml:space="preserve"> they can get which most times are not of sufficient quality</w:t>
      </w:r>
      <w:r w:rsidRPr="003E38CB">
        <w:rPr>
          <w:rFonts w:ascii="Times New Roman" w:eastAsia="Times New Roman" w:hAnsi="Times New Roman" w:cs="Times New Roman"/>
          <w:color w:val="0E101A"/>
          <w:sz w:val="24"/>
          <w:szCs w:val="24"/>
        </w:rPr>
        <w:t>. They frequently seek medical advice from mid-level practitioners, such as paramedics, in their quest for affordable healthcare, which is all they can afford. Many Americans do not live in the clinic saturated metropolitan cities sporadically placed across the country, rather the less dense rural areas. The vast majority of 911 calls for this population is due to the lack of access to primary care. Many EMS agencies do not charge for 911 responses that do not end with patient transport to a hospital. This has contributed to the growing trend of the fore mentioned populations seeking medical advice and “check-ups” from paramedics and first responders. While the paramedic is highly trained and efficient in the delivery of emergency care and the management of acute life-threatening conditions, continual basic care is not the</w:t>
      </w:r>
      <w:r>
        <w:rPr>
          <w:rFonts w:ascii="Times New Roman" w:eastAsia="Times New Roman" w:hAnsi="Times New Roman" w:cs="Times New Roman"/>
          <w:color w:val="0E101A"/>
          <w:sz w:val="24"/>
          <w:szCs w:val="24"/>
        </w:rPr>
        <w:t>ir</w:t>
      </w:r>
      <w:r w:rsidRPr="003E38CB">
        <w:rPr>
          <w:rFonts w:ascii="Times New Roman" w:eastAsia="Times New Roman" w:hAnsi="Times New Roman" w:cs="Times New Roman"/>
          <w:color w:val="0E101A"/>
          <w:sz w:val="24"/>
          <w:szCs w:val="24"/>
        </w:rPr>
        <w:t xml:space="preserve"> specialty.</w:t>
      </w:r>
      <w:r>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 xml:space="preserve">In other cases, some forego insurance in efforts to save their limited amount of money for their immediate needs. </w:t>
      </w:r>
    </w:p>
    <w:p w14:paraId="6C8F6650" w14:textId="181629A6"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Several policies can be implemented to increase accessibility to care. The government should ensure that the Children’s Health Insurance Program is adequately funded and that Medicaid expansion is retained. Medicaid should also be expanded in more states. There were more than 76.1 million Medicaid ben</w:t>
      </w:r>
      <w:r w:rsidR="007C4966">
        <w:rPr>
          <w:rFonts w:ascii="Times New Roman" w:eastAsia="Times New Roman" w:hAnsi="Times New Roman" w:cs="Times New Roman"/>
          <w:color w:val="0E101A"/>
          <w:sz w:val="24"/>
          <w:szCs w:val="24"/>
        </w:rPr>
        <w:t xml:space="preserve">eficiaries as of September 2016 </w:t>
      </w:r>
      <w:r w:rsidR="007C4966" w:rsidRPr="003E38CB">
        <w:rPr>
          <w:rFonts w:ascii="Times New Roman" w:eastAsia="Times New Roman" w:hAnsi="Times New Roman" w:cs="Times New Roman"/>
          <w:color w:val="0E101A"/>
          <w:sz w:val="24"/>
          <w:szCs w:val="24"/>
        </w:rPr>
        <w:t xml:space="preserve">(Flores, et al. 2013). </w:t>
      </w:r>
      <w:r>
        <w:rPr>
          <w:rFonts w:ascii="Times New Roman" w:eastAsia="Times New Roman" w:hAnsi="Times New Roman" w:cs="Times New Roman"/>
          <w:color w:val="0E101A"/>
          <w:sz w:val="24"/>
          <w:szCs w:val="24"/>
        </w:rPr>
        <w:t xml:space="preserve"> Virginia’s expansion in 2019 resulted in coverage for an additional 400,000 people. If more states expand their coverage programs, more people will be covered resulting in increased access to healthcare services</w:t>
      </w:r>
      <w:r w:rsidR="007C4966">
        <w:rPr>
          <w:rFonts w:ascii="Times New Roman" w:eastAsia="Times New Roman" w:hAnsi="Times New Roman" w:cs="Times New Roman"/>
          <w:color w:val="0E101A"/>
          <w:sz w:val="24"/>
          <w:szCs w:val="24"/>
        </w:rPr>
        <w:t xml:space="preserve"> </w:t>
      </w:r>
      <w:r w:rsidR="007C4966" w:rsidRPr="003E38CB">
        <w:rPr>
          <w:rFonts w:ascii="Times New Roman" w:eastAsia="Times New Roman" w:hAnsi="Times New Roman" w:cs="Times New Roman"/>
          <w:color w:val="0E101A"/>
          <w:sz w:val="24"/>
          <w:szCs w:val="24"/>
        </w:rPr>
        <w:t>(Flores, et al. 2013).</w:t>
      </w:r>
      <w:r>
        <w:rPr>
          <w:rFonts w:ascii="Times New Roman" w:eastAsia="Times New Roman" w:hAnsi="Times New Roman" w:cs="Times New Roman"/>
          <w:color w:val="0E101A"/>
          <w:sz w:val="24"/>
          <w:szCs w:val="24"/>
        </w:rPr>
        <w:t xml:space="preserve">. The government should also stabilize individual insurance marketplaces. ACA market reforms should also be retained. Some of the steps the government can take to ensure that low income patients get affordable and adequate </w:t>
      </w:r>
      <w:r w:rsidR="003B510A">
        <w:rPr>
          <w:rFonts w:ascii="Times New Roman" w:eastAsia="Times New Roman" w:hAnsi="Times New Roman" w:cs="Times New Roman"/>
          <w:color w:val="0E101A"/>
          <w:sz w:val="24"/>
          <w:szCs w:val="24"/>
        </w:rPr>
        <w:t>coverage include;</w:t>
      </w:r>
      <w:r>
        <w:rPr>
          <w:rFonts w:ascii="Times New Roman" w:eastAsia="Times New Roman" w:hAnsi="Times New Roman" w:cs="Times New Roman"/>
          <w:color w:val="0E101A"/>
          <w:sz w:val="24"/>
          <w:szCs w:val="24"/>
        </w:rPr>
        <w:t xml:space="preserve"> encouraging state innovation, supporting the creation of a permanent federal insurance program, opposing insurance plans that do not cover pre-existing conditions and expanding eligibility for premium tax credits. </w:t>
      </w:r>
    </w:p>
    <w:p w14:paraId="36EBAE21" w14:textId="7E098D84" w:rsidR="007B58A8" w:rsidRDefault="007B58A8"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As seen in recent political debates and elections, federal positions that force the hands of state legislation is seen as unconstitutional by many and could create additional turbulence in the political </w:t>
      </w:r>
      <w:r w:rsidRPr="007C4966">
        <w:rPr>
          <w:rFonts w:ascii="Times New Roman" w:eastAsia="Times New Roman" w:hAnsi="Times New Roman" w:cs="Times New Roman"/>
          <w:color w:val="0E101A"/>
          <w:sz w:val="24"/>
          <w:szCs w:val="24"/>
        </w:rPr>
        <w:t>arena</w:t>
      </w:r>
      <w:r w:rsidR="00CB124C" w:rsidRPr="007C4966">
        <w:rPr>
          <w:rFonts w:ascii="Times New Roman" w:eastAsia="Times New Roman" w:hAnsi="Times New Roman" w:cs="Times New Roman"/>
          <w:color w:val="0E101A"/>
          <w:sz w:val="24"/>
          <w:szCs w:val="24"/>
        </w:rPr>
        <w:t xml:space="preserve"> </w:t>
      </w:r>
      <w:r w:rsidR="00CB124C" w:rsidRPr="007C4966">
        <w:rPr>
          <w:rFonts w:ascii="Times New Roman" w:hAnsi="Times New Roman" w:cs="Times New Roman"/>
          <w:sz w:val="24"/>
          <w:szCs w:val="24"/>
        </w:rPr>
        <w:t>(Prokop, 2015)</w:t>
      </w:r>
      <w:r w:rsidRPr="007C4966">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t>
      </w:r>
    </w:p>
    <w:p w14:paraId="7286F864" w14:textId="77777777" w:rsidR="003A1559" w:rsidRDefault="003A1559" w:rsidP="00443D40">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xml:space="preserve">In conclusion, </w:t>
      </w:r>
      <w:r>
        <w:rPr>
          <w:rFonts w:ascii="Times New Roman" w:eastAsia="Times New Roman" w:hAnsi="Times New Roman" w:cs="Times New Roman"/>
          <w:color w:val="0E101A"/>
          <w:sz w:val="24"/>
          <w:szCs w:val="24"/>
        </w:rPr>
        <w:t>p</w:t>
      </w:r>
      <w:r w:rsidRPr="003E38CB">
        <w:rPr>
          <w:rFonts w:ascii="Times New Roman" w:eastAsia="Times New Roman" w:hAnsi="Times New Roman" w:cs="Times New Roman"/>
          <w:color w:val="0E101A"/>
          <w:sz w:val="24"/>
          <w:szCs w:val="24"/>
        </w:rPr>
        <w:t xml:space="preserve">olicies from different admirations </w:t>
      </w:r>
      <w:r>
        <w:rPr>
          <w:rFonts w:ascii="Times New Roman" w:eastAsia="Times New Roman" w:hAnsi="Times New Roman" w:cs="Times New Roman"/>
          <w:color w:val="0E101A"/>
          <w:sz w:val="24"/>
          <w:szCs w:val="24"/>
        </w:rPr>
        <w:t xml:space="preserve">are </w:t>
      </w:r>
      <w:r w:rsidRPr="003E38CB">
        <w:rPr>
          <w:rFonts w:ascii="Times New Roman" w:eastAsia="Times New Roman" w:hAnsi="Times New Roman" w:cs="Times New Roman"/>
          <w:color w:val="0E101A"/>
          <w:sz w:val="24"/>
          <w:szCs w:val="24"/>
        </w:rPr>
        <w:t>integral to determining its trajectory, with most of them focusing on effectiveness.</w:t>
      </w:r>
      <w:r>
        <w:rPr>
          <w:rFonts w:ascii="Times New Roman" w:eastAsia="Times New Roman" w:hAnsi="Times New Roman" w:cs="Times New Roman"/>
          <w:color w:val="0E101A"/>
          <w:sz w:val="24"/>
          <w:szCs w:val="24"/>
        </w:rPr>
        <w:t xml:space="preserve"> An</w:t>
      </w:r>
      <w:r w:rsidRPr="003E38CB">
        <w:rPr>
          <w:rFonts w:ascii="Times New Roman" w:eastAsia="Times New Roman" w:hAnsi="Times New Roman" w:cs="Times New Roman"/>
          <w:color w:val="0E101A"/>
          <w:sz w:val="24"/>
          <w:szCs w:val="24"/>
        </w:rPr>
        <w:t xml:space="preserve"> effective healthcare system paves the way for a healthy society, which fosters productivity and progress</w:t>
      </w:r>
      <w:r>
        <w:rPr>
          <w:rFonts w:ascii="Times New Roman" w:eastAsia="Times New Roman" w:hAnsi="Times New Roman" w:cs="Times New Roman"/>
          <w:color w:val="0E101A"/>
          <w:sz w:val="24"/>
          <w:szCs w:val="24"/>
        </w:rPr>
        <w:t>.</w:t>
      </w:r>
      <w:r w:rsidRPr="003E38CB">
        <w:rPr>
          <w:rFonts w:ascii="Times New Roman" w:eastAsia="Times New Roman" w:hAnsi="Times New Roman" w:cs="Times New Roman"/>
          <w:color w:val="0E101A"/>
          <w:sz w:val="24"/>
          <w:szCs w:val="24"/>
        </w:rPr>
        <w:t xml:space="preserve"> The</w:t>
      </w:r>
      <w:r>
        <w:rPr>
          <w:rFonts w:ascii="Times New Roman" w:eastAsia="Times New Roman" w:hAnsi="Times New Roman" w:cs="Times New Roman"/>
          <w:color w:val="0E101A"/>
          <w:sz w:val="24"/>
          <w:szCs w:val="24"/>
        </w:rPr>
        <w:t xml:space="preserve"> healthcare system is</w:t>
      </w:r>
      <w:r w:rsidRPr="003E38CB">
        <w:rPr>
          <w:rFonts w:ascii="Times New Roman" w:eastAsia="Times New Roman" w:hAnsi="Times New Roman" w:cs="Times New Roman"/>
          <w:color w:val="0E101A"/>
          <w:sz w:val="24"/>
          <w:szCs w:val="24"/>
        </w:rPr>
        <w:t xml:space="preserve"> defined by three primary frameworks, whi</w:t>
      </w:r>
      <w:bookmarkStart w:id="0" w:name="_GoBack"/>
      <w:bookmarkEnd w:id="0"/>
      <w:r w:rsidRPr="003E38CB">
        <w:rPr>
          <w:rFonts w:ascii="Times New Roman" w:eastAsia="Times New Roman" w:hAnsi="Times New Roman" w:cs="Times New Roman"/>
          <w:color w:val="0E101A"/>
          <w:sz w:val="24"/>
          <w:szCs w:val="24"/>
        </w:rPr>
        <w:t>ch include quality, acc</w:t>
      </w:r>
      <w:r>
        <w:rPr>
          <w:rFonts w:ascii="Times New Roman" w:eastAsia="Times New Roman" w:hAnsi="Times New Roman" w:cs="Times New Roman"/>
          <w:color w:val="0E101A"/>
          <w:sz w:val="24"/>
          <w:szCs w:val="24"/>
        </w:rPr>
        <w:t xml:space="preserve">essibility, and costs. It is therefore necessary that the government adopts policies that promote affordability, accessibility and good quality of care. If the measures in this paper are properly implemented, they </w:t>
      </w:r>
      <w:r w:rsidRPr="003E38CB">
        <w:rPr>
          <w:rFonts w:ascii="Times New Roman" w:eastAsia="Times New Roman" w:hAnsi="Times New Roman" w:cs="Times New Roman"/>
          <w:color w:val="0E101A"/>
          <w:sz w:val="24"/>
          <w:szCs w:val="24"/>
        </w:rPr>
        <w:t>can significantly influence the quality</w:t>
      </w:r>
      <w:r>
        <w:rPr>
          <w:rFonts w:ascii="Times New Roman" w:eastAsia="Times New Roman" w:hAnsi="Times New Roman" w:cs="Times New Roman"/>
          <w:color w:val="0E101A"/>
          <w:sz w:val="24"/>
          <w:szCs w:val="24"/>
        </w:rPr>
        <w:t>, cost and accessibility</w:t>
      </w:r>
      <w:r w:rsidRPr="003E38CB">
        <w:rPr>
          <w:rFonts w:ascii="Times New Roman" w:eastAsia="Times New Roman" w:hAnsi="Times New Roman" w:cs="Times New Roman"/>
          <w:color w:val="0E101A"/>
          <w:sz w:val="24"/>
          <w:szCs w:val="24"/>
        </w:rPr>
        <w:t xml:space="preserve"> of health care services. The government should </w:t>
      </w:r>
      <w:r>
        <w:rPr>
          <w:rFonts w:ascii="Times New Roman" w:eastAsia="Times New Roman" w:hAnsi="Times New Roman" w:cs="Times New Roman"/>
          <w:color w:val="0E101A"/>
          <w:sz w:val="24"/>
          <w:szCs w:val="24"/>
        </w:rPr>
        <w:t xml:space="preserve">also </w:t>
      </w:r>
      <w:r w:rsidRPr="003E38CB">
        <w:rPr>
          <w:rFonts w:ascii="Times New Roman" w:eastAsia="Times New Roman" w:hAnsi="Times New Roman" w:cs="Times New Roman"/>
          <w:color w:val="0E101A"/>
          <w:sz w:val="24"/>
          <w:szCs w:val="24"/>
        </w:rPr>
        <w:t>encourage more research under the three cornerstones of health care and embrace the findings in polic</w:t>
      </w:r>
      <w:r>
        <w:rPr>
          <w:rFonts w:ascii="Times New Roman" w:eastAsia="Times New Roman" w:hAnsi="Times New Roman" w:cs="Times New Roman"/>
          <w:color w:val="0E101A"/>
          <w:sz w:val="24"/>
          <w:szCs w:val="24"/>
        </w:rPr>
        <w:t xml:space="preserve">y formation and implementation. </w:t>
      </w:r>
    </w:p>
    <w:p w14:paraId="3EF3FA28" w14:textId="77777777" w:rsidR="003A1559" w:rsidRDefault="003A1559" w:rsidP="00443D40">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14:paraId="5A624984" w14:textId="043E38EF" w:rsidR="008C6EB2" w:rsidRDefault="003A1559" w:rsidP="003A1559">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References</w:t>
      </w:r>
    </w:p>
    <w:p w14:paraId="73BB6A6B" w14:textId="70BF230D" w:rsidR="0035458A" w:rsidRPr="0035458A" w:rsidRDefault="0035458A" w:rsidP="008C6EB2">
      <w:pPr>
        <w:spacing w:line="480" w:lineRule="auto"/>
        <w:ind w:left="720" w:hanging="720"/>
        <w:rPr>
          <w:rFonts w:ascii="Times New Roman" w:hAnsi="Times New Roman" w:cs="Times New Roman"/>
          <w:sz w:val="24"/>
          <w:szCs w:val="24"/>
        </w:rPr>
      </w:pPr>
      <w:bookmarkStart w:id="1" w:name="_Hlk64000197"/>
      <w:r w:rsidRPr="0035458A">
        <w:rPr>
          <w:rFonts w:ascii="Times New Roman" w:eastAsia="Times New Roman" w:hAnsi="Times New Roman" w:cs="Times New Roman"/>
          <w:color w:val="222222"/>
          <w:sz w:val="24"/>
          <w:szCs w:val="24"/>
          <w:shd w:val="clear" w:color="auto" w:fill="FFFFFF"/>
        </w:rPr>
        <w:t>Chassin, M. R., &amp; Galvin, R. W. (1998). The urgent need to improve health care quality: Institute of Medicine National Roundtable on Health Care Quality. </w:t>
      </w:r>
      <w:r w:rsidRPr="0035458A">
        <w:rPr>
          <w:rFonts w:ascii="Times New Roman" w:eastAsia="Times New Roman" w:hAnsi="Times New Roman" w:cs="Times New Roman"/>
          <w:i/>
          <w:iCs/>
          <w:color w:val="222222"/>
          <w:sz w:val="24"/>
          <w:szCs w:val="24"/>
          <w:shd w:val="clear" w:color="auto" w:fill="FFFFFF"/>
        </w:rPr>
        <w:t>Jama</w:t>
      </w:r>
      <w:r w:rsidRPr="0035458A">
        <w:rPr>
          <w:rFonts w:ascii="Times New Roman" w:eastAsia="Times New Roman" w:hAnsi="Times New Roman" w:cs="Times New Roman"/>
          <w:color w:val="222222"/>
          <w:sz w:val="24"/>
          <w:szCs w:val="24"/>
          <w:shd w:val="clear" w:color="auto" w:fill="FFFFFF"/>
        </w:rPr>
        <w:t>, </w:t>
      </w:r>
      <w:r w:rsidRPr="0035458A">
        <w:rPr>
          <w:rFonts w:ascii="Times New Roman" w:eastAsia="Times New Roman" w:hAnsi="Times New Roman" w:cs="Times New Roman"/>
          <w:i/>
          <w:iCs/>
          <w:color w:val="222222"/>
          <w:sz w:val="24"/>
          <w:szCs w:val="24"/>
          <w:shd w:val="clear" w:color="auto" w:fill="FFFFFF"/>
        </w:rPr>
        <w:t>280</w:t>
      </w:r>
      <w:r w:rsidRPr="0035458A">
        <w:rPr>
          <w:rFonts w:ascii="Times New Roman" w:eastAsia="Times New Roman" w:hAnsi="Times New Roman" w:cs="Times New Roman"/>
          <w:color w:val="222222"/>
          <w:sz w:val="24"/>
          <w:szCs w:val="24"/>
          <w:shd w:val="clear" w:color="auto" w:fill="FFFFFF"/>
        </w:rPr>
        <w:t>(11), 1000-1005.</w:t>
      </w:r>
    </w:p>
    <w:p w14:paraId="0A165C8B" w14:textId="141B3B37" w:rsidR="008C6EB2" w:rsidRDefault="008C6EB2" w:rsidP="008C6EB2">
      <w:pPr>
        <w:spacing w:line="480" w:lineRule="auto"/>
        <w:ind w:left="720" w:hanging="720"/>
        <w:rPr>
          <w:rFonts w:ascii="Times New Roman" w:hAnsi="Times New Roman" w:cs="Times New Roman"/>
          <w:sz w:val="24"/>
          <w:szCs w:val="24"/>
        </w:rPr>
      </w:pPr>
      <w:r w:rsidRPr="0035458A">
        <w:rPr>
          <w:rFonts w:ascii="Times New Roman" w:hAnsi="Times New Roman" w:cs="Times New Roman"/>
          <w:sz w:val="24"/>
          <w:szCs w:val="24"/>
        </w:rPr>
        <w:t>Flores</w:t>
      </w:r>
      <w:bookmarkEnd w:id="1"/>
      <w:r w:rsidRPr="0035458A">
        <w:rPr>
          <w:rFonts w:ascii="Times New Roman" w:hAnsi="Times New Roman" w:cs="Times New Roman"/>
          <w:sz w:val="24"/>
          <w:szCs w:val="24"/>
        </w:rPr>
        <w:t xml:space="preserve">, M., Glusman, G., Brogaard, K., Price, N. D., &amp; Hood, L. (2013). P4 medicine: how systems medicine will </w:t>
      </w:r>
      <w:r w:rsidRPr="00B165F2">
        <w:rPr>
          <w:rFonts w:ascii="Times New Roman" w:hAnsi="Times New Roman" w:cs="Times New Roman"/>
          <w:sz w:val="24"/>
          <w:szCs w:val="24"/>
        </w:rPr>
        <w:t>transform the healthcare sector and society. Personalized medicine, 10(6), 565-576.</w:t>
      </w:r>
    </w:p>
    <w:p w14:paraId="1031B87E" w14:textId="0D2E4134" w:rsidR="00B12C2F" w:rsidRDefault="00B12C2F" w:rsidP="008C6EB2">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817407">
        <w:rPr>
          <w:rFonts w:ascii="Times New Roman" w:eastAsia="Times New Roman" w:hAnsi="Times New Roman" w:cs="Times New Roman"/>
          <w:color w:val="000000" w:themeColor="text1"/>
          <w:sz w:val="24"/>
          <w:szCs w:val="24"/>
          <w:shd w:val="clear" w:color="auto" w:fill="E8F2FC"/>
        </w:rPr>
        <w:t>Potyraj, J. (2016). </w:t>
      </w:r>
      <w:r w:rsidRPr="00817407">
        <w:rPr>
          <w:rFonts w:ascii="Times New Roman" w:eastAsia="Times New Roman" w:hAnsi="Times New Roman" w:cs="Times New Roman"/>
          <w:i/>
          <w:iCs/>
          <w:color w:val="000000" w:themeColor="text1"/>
          <w:sz w:val="24"/>
          <w:szCs w:val="24"/>
          <w:shd w:val="clear" w:color="auto" w:fill="E8F2FC"/>
        </w:rPr>
        <w:t>The Quality of US Healthcare Compared With the World</w:t>
      </w:r>
      <w:r w:rsidRPr="00817407">
        <w:rPr>
          <w:rFonts w:ascii="Times New Roman" w:eastAsia="Times New Roman" w:hAnsi="Times New Roman" w:cs="Times New Roman"/>
          <w:color w:val="000000" w:themeColor="text1"/>
          <w:sz w:val="24"/>
          <w:szCs w:val="24"/>
          <w:shd w:val="clear" w:color="auto" w:fill="E8F2FC"/>
        </w:rPr>
        <w:t xml:space="preserve">. AJMC. </w:t>
      </w:r>
      <w:hyperlink r:id="rId9" w:history="1">
        <w:r w:rsidR="00817407" w:rsidRPr="00A503D5">
          <w:rPr>
            <w:rStyle w:val="Hyperlink"/>
            <w:rFonts w:ascii="Times New Roman" w:eastAsia="Times New Roman" w:hAnsi="Times New Roman" w:cs="Times New Roman"/>
            <w:sz w:val="24"/>
            <w:szCs w:val="24"/>
            <w:shd w:val="clear" w:color="auto" w:fill="E8F2FC"/>
          </w:rPr>
          <w:t>https://www.ajmc.com/view/the-quality-of-us-healthcare-compared-with-the-world</w:t>
        </w:r>
      </w:hyperlink>
    </w:p>
    <w:p w14:paraId="69FB1A56" w14:textId="4B1DE240" w:rsidR="008C6EB2" w:rsidRDefault="008C6EB2" w:rsidP="008C6EB2">
      <w:pPr>
        <w:spacing w:line="480" w:lineRule="auto"/>
        <w:ind w:left="720" w:hanging="720"/>
        <w:rPr>
          <w:rFonts w:ascii="Times New Roman" w:hAnsi="Times New Roman" w:cs="Times New Roman"/>
          <w:sz w:val="24"/>
          <w:szCs w:val="24"/>
        </w:rPr>
      </w:pPr>
      <w:bookmarkStart w:id="2" w:name="_Hlk64000435"/>
      <w:r w:rsidRPr="00B165F2">
        <w:rPr>
          <w:rFonts w:ascii="Times New Roman" w:hAnsi="Times New Roman" w:cs="Times New Roman"/>
          <w:sz w:val="24"/>
          <w:szCs w:val="24"/>
        </w:rPr>
        <w:t>Schäfer</w:t>
      </w:r>
      <w:bookmarkEnd w:id="2"/>
      <w:r w:rsidRPr="00B165F2">
        <w:rPr>
          <w:rFonts w:ascii="Times New Roman" w:hAnsi="Times New Roman" w:cs="Times New Roman"/>
          <w:sz w:val="24"/>
          <w:szCs w:val="24"/>
        </w:rPr>
        <w:t xml:space="preserve">, W. L., Boerma, W. G., Kringos, D. S., De Maeseneer, J., Greß, S., Heinemann, S., ... &amp; Groenewegen, P. P. (2011). QUALICOPC, a multi-country study evaluating quality, costs and equity in primary care. BMC family practice, 12(1), 1-9. </w:t>
      </w:r>
    </w:p>
    <w:p w14:paraId="547DA098" w14:textId="4032ECA9" w:rsidR="00DA0549" w:rsidRPr="00E01C75" w:rsidRDefault="00DA0549" w:rsidP="008C6EB2">
      <w:pPr>
        <w:spacing w:line="480" w:lineRule="auto"/>
        <w:ind w:left="720" w:hanging="720"/>
        <w:rPr>
          <w:rFonts w:ascii="Times New Roman" w:eastAsia="Times New Roman" w:hAnsi="Times New Roman" w:cs="Times New Roman"/>
          <w:color w:val="222222"/>
          <w:sz w:val="24"/>
          <w:szCs w:val="24"/>
          <w:shd w:val="clear" w:color="auto" w:fill="FFFFFF"/>
        </w:rPr>
      </w:pPr>
      <w:r w:rsidRPr="00E01C75">
        <w:rPr>
          <w:rFonts w:ascii="Times New Roman" w:eastAsia="Times New Roman" w:hAnsi="Times New Roman" w:cs="Times New Roman"/>
          <w:color w:val="222222"/>
          <w:sz w:val="24"/>
          <w:szCs w:val="24"/>
          <w:shd w:val="clear" w:color="auto" w:fill="FFFFFF"/>
        </w:rPr>
        <w:t>Schuster, M. A., McGlynn, E. A., &amp; Brook, R. H. (2005). How good is the quality of health care in the United States?. </w:t>
      </w:r>
      <w:r w:rsidRPr="00E01C75">
        <w:rPr>
          <w:rFonts w:ascii="Times New Roman" w:eastAsia="Times New Roman" w:hAnsi="Times New Roman" w:cs="Times New Roman"/>
          <w:i/>
          <w:iCs/>
          <w:color w:val="222222"/>
          <w:sz w:val="24"/>
          <w:szCs w:val="24"/>
          <w:shd w:val="clear" w:color="auto" w:fill="FFFFFF"/>
        </w:rPr>
        <w:t>The Milbank Quarterly</w:t>
      </w:r>
      <w:r w:rsidRPr="00E01C75">
        <w:rPr>
          <w:rFonts w:ascii="Times New Roman" w:eastAsia="Times New Roman" w:hAnsi="Times New Roman" w:cs="Times New Roman"/>
          <w:color w:val="222222"/>
          <w:sz w:val="24"/>
          <w:szCs w:val="24"/>
          <w:shd w:val="clear" w:color="auto" w:fill="FFFFFF"/>
        </w:rPr>
        <w:t>, </w:t>
      </w:r>
      <w:r w:rsidRPr="00E01C75">
        <w:rPr>
          <w:rFonts w:ascii="Times New Roman" w:eastAsia="Times New Roman" w:hAnsi="Times New Roman" w:cs="Times New Roman"/>
          <w:i/>
          <w:iCs/>
          <w:color w:val="222222"/>
          <w:sz w:val="24"/>
          <w:szCs w:val="24"/>
          <w:shd w:val="clear" w:color="auto" w:fill="FFFFFF"/>
        </w:rPr>
        <w:t>83</w:t>
      </w:r>
      <w:r w:rsidRPr="00E01C75">
        <w:rPr>
          <w:rFonts w:ascii="Times New Roman" w:eastAsia="Times New Roman" w:hAnsi="Times New Roman" w:cs="Times New Roman"/>
          <w:color w:val="222222"/>
          <w:sz w:val="24"/>
          <w:szCs w:val="24"/>
          <w:shd w:val="clear" w:color="auto" w:fill="FFFFFF"/>
        </w:rPr>
        <w:t>(4), 843.</w:t>
      </w:r>
    </w:p>
    <w:p w14:paraId="7CADE82E" w14:textId="61C7B692" w:rsidR="00E01C75" w:rsidRPr="00E01C75" w:rsidRDefault="00E01C75" w:rsidP="008C6EB2">
      <w:pPr>
        <w:spacing w:line="480" w:lineRule="auto"/>
        <w:ind w:left="720" w:hanging="720"/>
        <w:rPr>
          <w:rFonts w:ascii="Times New Roman" w:hAnsi="Times New Roman" w:cs="Times New Roman"/>
          <w:sz w:val="24"/>
          <w:szCs w:val="24"/>
        </w:rPr>
      </w:pPr>
      <w:r w:rsidRPr="00E01C75">
        <w:rPr>
          <w:rFonts w:ascii="Times New Roman" w:eastAsia="Times New Roman" w:hAnsi="Times New Roman" w:cs="Times New Roman"/>
          <w:color w:val="222222"/>
          <w:sz w:val="24"/>
          <w:szCs w:val="24"/>
          <w:shd w:val="clear" w:color="auto" w:fill="FFFFFF"/>
        </w:rPr>
        <w:t>Taleb, N. N. (2012). </w:t>
      </w:r>
      <w:r w:rsidRPr="00E01C75">
        <w:rPr>
          <w:rFonts w:ascii="Times New Roman" w:eastAsia="Times New Roman" w:hAnsi="Times New Roman" w:cs="Times New Roman"/>
          <w:i/>
          <w:iCs/>
          <w:color w:val="222222"/>
          <w:sz w:val="24"/>
          <w:szCs w:val="24"/>
          <w:shd w:val="clear" w:color="auto" w:fill="FFFFFF"/>
        </w:rPr>
        <w:t>Antifragile: how to live in a world we don't understand</w:t>
      </w:r>
      <w:r w:rsidRPr="00E01C75">
        <w:rPr>
          <w:rFonts w:ascii="Times New Roman" w:eastAsia="Times New Roman" w:hAnsi="Times New Roman" w:cs="Times New Roman"/>
          <w:color w:val="222222"/>
          <w:sz w:val="24"/>
          <w:szCs w:val="24"/>
          <w:shd w:val="clear" w:color="auto" w:fill="FFFFFF"/>
        </w:rPr>
        <w:t> (Vol. 3). London: Allen Lane.</w:t>
      </w:r>
    </w:p>
    <w:p w14:paraId="6AD71015" w14:textId="367DFC3F" w:rsidR="008C6EB2" w:rsidRDefault="008C6EB2" w:rsidP="008C6EB2">
      <w:pPr>
        <w:spacing w:line="480" w:lineRule="auto"/>
        <w:ind w:left="720" w:hanging="720"/>
        <w:rPr>
          <w:rFonts w:ascii="Times New Roman" w:hAnsi="Times New Roman" w:cs="Times New Roman"/>
          <w:sz w:val="24"/>
          <w:szCs w:val="24"/>
        </w:rPr>
      </w:pPr>
      <w:bookmarkStart w:id="3" w:name="_Hlk64002830"/>
      <w:r w:rsidRPr="00B165F2">
        <w:rPr>
          <w:rFonts w:ascii="Times New Roman" w:hAnsi="Times New Roman" w:cs="Times New Roman"/>
          <w:sz w:val="24"/>
          <w:szCs w:val="24"/>
        </w:rPr>
        <w:t>Teerawichitchainan</w:t>
      </w:r>
      <w:bookmarkEnd w:id="3"/>
      <w:r w:rsidRPr="00B165F2">
        <w:rPr>
          <w:rFonts w:ascii="Times New Roman" w:hAnsi="Times New Roman" w:cs="Times New Roman"/>
          <w:sz w:val="24"/>
          <w:szCs w:val="24"/>
        </w:rPr>
        <w:t>, B., &amp; Knodel, J. (2015). Economic status and old-age health in poverty-stricken Myanmar. Journal of aging and health, 27(8), 1462-1484.</w:t>
      </w:r>
    </w:p>
    <w:p w14:paraId="1A42C74B" w14:textId="271F4408" w:rsidR="0091107D" w:rsidRDefault="0091107D" w:rsidP="008C6EB2">
      <w:pPr>
        <w:spacing w:line="480" w:lineRule="auto"/>
        <w:ind w:left="720" w:hanging="720"/>
        <w:rPr>
          <w:rFonts w:ascii="Times New Roman" w:eastAsia="Times New Roman" w:hAnsi="Times New Roman" w:cs="Times New Roman"/>
          <w:color w:val="222222"/>
          <w:sz w:val="24"/>
          <w:szCs w:val="24"/>
          <w:shd w:val="clear" w:color="auto" w:fill="FFFFFF"/>
        </w:rPr>
      </w:pPr>
      <w:r w:rsidRPr="0091107D">
        <w:rPr>
          <w:rFonts w:ascii="Times New Roman" w:eastAsia="Times New Roman" w:hAnsi="Times New Roman" w:cs="Times New Roman"/>
          <w:color w:val="222222"/>
          <w:sz w:val="24"/>
          <w:szCs w:val="24"/>
          <w:shd w:val="clear" w:color="auto" w:fill="FFFFFF"/>
        </w:rPr>
        <w:t>Thorlby, R. (2013). Reclaiming a population health perspective. </w:t>
      </w:r>
      <w:r w:rsidRPr="0091107D">
        <w:rPr>
          <w:rFonts w:ascii="Times New Roman" w:eastAsia="Times New Roman" w:hAnsi="Times New Roman" w:cs="Times New Roman"/>
          <w:i/>
          <w:iCs/>
          <w:color w:val="222222"/>
          <w:sz w:val="24"/>
          <w:szCs w:val="24"/>
          <w:shd w:val="clear" w:color="auto" w:fill="FFFFFF"/>
        </w:rPr>
        <w:t>Future challenges for primary care. London: The Nuffield Trust</w:t>
      </w:r>
      <w:r w:rsidRPr="0091107D">
        <w:rPr>
          <w:rFonts w:ascii="Times New Roman" w:eastAsia="Times New Roman" w:hAnsi="Times New Roman" w:cs="Times New Roman"/>
          <w:color w:val="222222"/>
          <w:sz w:val="24"/>
          <w:szCs w:val="24"/>
          <w:shd w:val="clear" w:color="auto" w:fill="FFFFFF"/>
        </w:rPr>
        <w:t>.</w:t>
      </w:r>
    </w:p>
    <w:p w14:paraId="346C0995" w14:textId="77777777" w:rsidR="00B90F3F" w:rsidRDefault="00B90F3F"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B90F3F">
        <w:rPr>
          <w:rFonts w:ascii="Times New Roman" w:eastAsia="Times New Roman" w:hAnsi="Times New Roman" w:cs="Times New Roman"/>
          <w:color w:val="000000" w:themeColor="text1"/>
          <w:sz w:val="24"/>
          <w:szCs w:val="24"/>
          <w:shd w:val="clear" w:color="auto" w:fill="E8F2FC"/>
        </w:rPr>
        <w:t>Tolbert, J., Orgera, K., &amp; Damico, A. (2020, November 13). </w:t>
      </w:r>
      <w:r w:rsidRPr="00B90F3F">
        <w:rPr>
          <w:rFonts w:ascii="Times New Roman" w:eastAsia="Times New Roman" w:hAnsi="Times New Roman" w:cs="Times New Roman"/>
          <w:i/>
          <w:iCs/>
          <w:color w:val="000000" w:themeColor="text1"/>
          <w:sz w:val="24"/>
          <w:szCs w:val="24"/>
          <w:shd w:val="clear" w:color="auto" w:fill="E8F2FC"/>
        </w:rPr>
        <w:t>Key Facts about the Uninsured Population</w:t>
      </w:r>
      <w:r w:rsidRPr="00B90F3F">
        <w:rPr>
          <w:rFonts w:ascii="Times New Roman" w:eastAsia="Times New Roman" w:hAnsi="Times New Roman" w:cs="Times New Roman"/>
          <w:color w:val="000000" w:themeColor="text1"/>
          <w:sz w:val="24"/>
          <w:szCs w:val="24"/>
          <w:shd w:val="clear" w:color="auto" w:fill="E8F2FC"/>
        </w:rPr>
        <w:t xml:space="preserve">. KFF. </w:t>
      </w:r>
      <w:hyperlink r:id="rId10" w:history="1">
        <w:r w:rsidRPr="00A503D5">
          <w:rPr>
            <w:rStyle w:val="Hyperlink"/>
            <w:rFonts w:ascii="Times New Roman" w:eastAsia="Times New Roman" w:hAnsi="Times New Roman" w:cs="Times New Roman"/>
            <w:sz w:val="24"/>
            <w:szCs w:val="24"/>
            <w:shd w:val="clear" w:color="auto" w:fill="E8F2FC"/>
          </w:rPr>
          <w:t>https://www.kff.org/uninsured/issue-brief/key-facts-about-the-uninsured-population/</w:t>
        </w:r>
      </w:hyperlink>
    </w:p>
    <w:p w14:paraId="417C2F98" w14:textId="09B9B547" w:rsidR="00D46532" w:rsidRDefault="00D46532" w:rsidP="00B90F3F">
      <w:pPr>
        <w:spacing w:line="480" w:lineRule="auto"/>
        <w:ind w:left="720" w:hanging="720"/>
        <w:rPr>
          <w:rFonts w:ascii="Times New Roman" w:eastAsia="Times New Roman" w:hAnsi="Times New Roman" w:cs="Times New Roman"/>
          <w:color w:val="222222"/>
          <w:sz w:val="24"/>
          <w:szCs w:val="24"/>
          <w:shd w:val="clear" w:color="auto" w:fill="FFFFFF"/>
        </w:rPr>
      </w:pPr>
      <w:r w:rsidRPr="00817407">
        <w:rPr>
          <w:rFonts w:ascii="Times New Roman" w:eastAsia="Times New Roman" w:hAnsi="Times New Roman" w:cs="Times New Roman"/>
          <w:color w:val="222222"/>
          <w:sz w:val="24"/>
          <w:szCs w:val="24"/>
          <w:shd w:val="clear" w:color="auto" w:fill="FFFFFF"/>
        </w:rPr>
        <w:t>Woolhandler, S., Campbell, T., &amp; Himmelstein, D. U. (2003). Costs of health care administration in the United States and Canada. </w:t>
      </w:r>
      <w:r w:rsidRPr="00817407">
        <w:rPr>
          <w:rFonts w:ascii="Times New Roman" w:eastAsia="Times New Roman" w:hAnsi="Times New Roman" w:cs="Times New Roman"/>
          <w:i/>
          <w:iCs/>
          <w:color w:val="222222"/>
          <w:sz w:val="24"/>
          <w:szCs w:val="24"/>
          <w:shd w:val="clear" w:color="auto" w:fill="FFFFFF"/>
        </w:rPr>
        <w:t>New England Journal of Medicine</w:t>
      </w:r>
      <w:r w:rsidRPr="00817407">
        <w:rPr>
          <w:rFonts w:ascii="Times New Roman" w:eastAsia="Times New Roman" w:hAnsi="Times New Roman" w:cs="Times New Roman"/>
          <w:color w:val="222222"/>
          <w:sz w:val="24"/>
          <w:szCs w:val="24"/>
          <w:shd w:val="clear" w:color="auto" w:fill="FFFFFF"/>
        </w:rPr>
        <w:t>, </w:t>
      </w:r>
      <w:r w:rsidRPr="00817407">
        <w:rPr>
          <w:rFonts w:ascii="Times New Roman" w:eastAsia="Times New Roman" w:hAnsi="Times New Roman" w:cs="Times New Roman"/>
          <w:i/>
          <w:iCs/>
          <w:color w:val="222222"/>
          <w:sz w:val="24"/>
          <w:szCs w:val="24"/>
          <w:shd w:val="clear" w:color="auto" w:fill="FFFFFF"/>
        </w:rPr>
        <w:t>349</w:t>
      </w:r>
      <w:r w:rsidRPr="00817407">
        <w:rPr>
          <w:rFonts w:ascii="Times New Roman" w:eastAsia="Times New Roman" w:hAnsi="Times New Roman" w:cs="Times New Roman"/>
          <w:color w:val="222222"/>
          <w:sz w:val="24"/>
          <w:szCs w:val="24"/>
          <w:shd w:val="clear" w:color="auto" w:fill="FFFFFF"/>
        </w:rPr>
        <w:t>(8), 768-775.</w:t>
      </w:r>
    </w:p>
    <w:p w14:paraId="4F755A03" w14:textId="77777777" w:rsidR="007B58A8" w:rsidRDefault="00DD562E" w:rsidP="00DD562E">
      <w:pPr>
        <w:pStyle w:val="NormalWeb"/>
        <w:ind w:left="567" w:hanging="567"/>
        <w:rPr>
          <w:i/>
          <w:iCs/>
        </w:rPr>
      </w:pPr>
      <w:r>
        <w:t xml:space="preserve">Capretta, J. R. A. J. C. (2020, April 10). </w:t>
      </w:r>
      <w:r>
        <w:rPr>
          <w:i/>
          <w:iCs/>
        </w:rPr>
        <w:t xml:space="preserve">The ACA: Trillions? Yes. a Revolution? No.: Health </w:t>
      </w:r>
    </w:p>
    <w:p w14:paraId="584AEE32" w14:textId="640B0EE3" w:rsidR="00DD562E" w:rsidRDefault="00DD562E" w:rsidP="007B58A8">
      <w:pPr>
        <w:pStyle w:val="NormalWeb"/>
        <w:ind w:left="567"/>
      </w:pPr>
      <w:r>
        <w:rPr>
          <w:i/>
          <w:iCs/>
        </w:rPr>
        <w:t>AFFAIRS BLOG</w:t>
      </w:r>
      <w:r>
        <w:t xml:space="preserve">. </w:t>
      </w:r>
      <w:hyperlink r:id="rId11" w:history="1">
        <w:r w:rsidR="007B58A8" w:rsidRPr="0073592C">
          <w:rPr>
            <w:rStyle w:val="Hyperlink"/>
          </w:rPr>
          <w:t>https://www.healthaffairs.org/do/10.1377/hblog20200406.93812/full/</w:t>
        </w:r>
      </w:hyperlink>
      <w:r>
        <w:t xml:space="preserve">. </w:t>
      </w:r>
    </w:p>
    <w:p w14:paraId="62736299" w14:textId="77777777" w:rsidR="007B58A8" w:rsidRDefault="007B58A8" w:rsidP="007B58A8">
      <w:pPr>
        <w:pStyle w:val="NormalWeb"/>
        <w:ind w:left="567"/>
      </w:pPr>
    </w:p>
    <w:p w14:paraId="17470697" w14:textId="77777777" w:rsidR="007B58A8" w:rsidRDefault="007B58A8" w:rsidP="007B58A8">
      <w:pPr>
        <w:pStyle w:val="NormalWeb"/>
        <w:ind w:left="567" w:hanging="567"/>
      </w:pPr>
      <w:r>
        <w:t xml:space="preserve">Jackson, M. P. (2019, January 10). </w:t>
      </w:r>
      <w:r>
        <w:rPr>
          <w:i/>
          <w:iCs/>
        </w:rPr>
        <w:t>Benefits &amp; Disadvantages of Managed Health Care</w:t>
      </w:r>
      <w:r>
        <w:t xml:space="preserve">. </w:t>
      </w:r>
    </w:p>
    <w:p w14:paraId="7F9A6A69" w14:textId="2525D1BB" w:rsidR="007B58A8" w:rsidRDefault="007B58A8" w:rsidP="007B58A8">
      <w:pPr>
        <w:pStyle w:val="NormalWeb"/>
        <w:ind w:left="567" w:hanging="567"/>
      </w:pPr>
      <w:r>
        <w:tab/>
        <w:t xml:space="preserve">Pocketsense. </w:t>
      </w:r>
      <w:hyperlink r:id="rId12" w:history="1">
        <w:r w:rsidRPr="0073592C">
          <w:rPr>
            <w:rStyle w:val="Hyperlink"/>
          </w:rPr>
          <w:t>https://pocketsense.com/benefits-disadvantages-managed-health-care-</w:t>
        </w:r>
      </w:hyperlink>
    </w:p>
    <w:p w14:paraId="0415B2B4" w14:textId="61F12E63" w:rsidR="007B58A8" w:rsidRDefault="007B58A8" w:rsidP="007B58A8">
      <w:pPr>
        <w:pStyle w:val="NormalWeb"/>
        <w:ind w:left="567"/>
      </w:pPr>
      <w:r>
        <w:t xml:space="preserve">9704.html. </w:t>
      </w:r>
    </w:p>
    <w:p w14:paraId="1E04B669" w14:textId="77777777" w:rsidR="00F316EC" w:rsidRDefault="00F316EC" w:rsidP="007B58A8">
      <w:pPr>
        <w:pStyle w:val="NormalWeb"/>
        <w:ind w:left="567"/>
      </w:pPr>
    </w:p>
    <w:p w14:paraId="5162525A" w14:textId="77777777" w:rsidR="00F316EC" w:rsidRDefault="00F316EC" w:rsidP="00F316EC">
      <w:pPr>
        <w:pStyle w:val="NormalWeb"/>
        <w:ind w:left="567" w:hanging="567"/>
        <w:rPr>
          <w:i/>
          <w:iCs/>
        </w:rPr>
      </w:pPr>
      <w:r>
        <w:t xml:space="preserve">Prokop, A. (2015, January 27). </w:t>
      </w:r>
      <w:r>
        <w:rPr>
          <w:i/>
          <w:iCs/>
        </w:rPr>
        <w:t xml:space="preserve">The battle over Medicaid expansion in 2013 and 2014, </w:t>
      </w:r>
    </w:p>
    <w:p w14:paraId="155B1DB7" w14:textId="52C9D07E" w:rsidR="00F316EC" w:rsidRDefault="00F316EC" w:rsidP="00F316EC">
      <w:pPr>
        <w:pStyle w:val="NormalWeb"/>
        <w:ind w:left="567" w:hanging="567"/>
      </w:pPr>
      <w:r>
        <w:rPr>
          <w:i/>
          <w:iCs/>
        </w:rPr>
        <w:tab/>
        <w:t>explained</w:t>
      </w:r>
      <w:r>
        <w:t xml:space="preserve">. Vox. </w:t>
      </w:r>
      <w:hyperlink r:id="rId13" w:history="1">
        <w:r w:rsidRPr="0073592C">
          <w:rPr>
            <w:rStyle w:val="Hyperlink"/>
          </w:rPr>
          <w:t>https://www.vox.com/2015/1/27/18088994/medicaid-expansion-</w:t>
        </w:r>
      </w:hyperlink>
    </w:p>
    <w:p w14:paraId="64D4C3A4" w14:textId="235044F2" w:rsidR="00F316EC" w:rsidRDefault="00F316EC" w:rsidP="00F316EC">
      <w:pPr>
        <w:pStyle w:val="NormalWeb"/>
        <w:ind w:left="567" w:hanging="567"/>
      </w:pPr>
      <w:r>
        <w:rPr>
          <w:i/>
          <w:iCs/>
        </w:rPr>
        <w:tab/>
      </w:r>
      <w:r>
        <w:t xml:space="preserve">explained. </w:t>
      </w:r>
    </w:p>
    <w:p w14:paraId="35D69650" w14:textId="77777777" w:rsidR="00F316EC" w:rsidRDefault="00F316EC" w:rsidP="007B58A8">
      <w:pPr>
        <w:pStyle w:val="NormalWeb"/>
        <w:ind w:left="567"/>
      </w:pPr>
    </w:p>
    <w:p w14:paraId="7D850743" w14:textId="77777777" w:rsidR="007B58A8" w:rsidRDefault="007B58A8" w:rsidP="00DD562E">
      <w:pPr>
        <w:pStyle w:val="NormalWeb"/>
        <w:ind w:left="567" w:hanging="567"/>
      </w:pPr>
    </w:p>
    <w:p w14:paraId="010935B1" w14:textId="77777777" w:rsidR="00DD562E" w:rsidRPr="00B90F3F" w:rsidRDefault="00DD562E"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p>
    <w:p w14:paraId="30E95A44" w14:textId="77777777" w:rsidR="008C6EB2" w:rsidRPr="003E38CB" w:rsidRDefault="008C6EB2" w:rsidP="008C6EB2">
      <w:pPr>
        <w:spacing w:after="0" w:line="480" w:lineRule="auto"/>
        <w:rPr>
          <w:rFonts w:ascii="Times New Roman" w:eastAsia="Times New Roman" w:hAnsi="Times New Roman" w:cs="Times New Roman"/>
          <w:color w:val="0E101A"/>
          <w:sz w:val="24"/>
          <w:szCs w:val="24"/>
        </w:rPr>
      </w:pPr>
    </w:p>
    <w:p w14:paraId="50C692E8"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p>
    <w:p w14:paraId="39F26E86" w14:textId="5170B3D3" w:rsidR="008E4B29" w:rsidRPr="00C5218D" w:rsidRDefault="008E4B29" w:rsidP="00DE324F">
      <w:pPr>
        <w:spacing w:line="480" w:lineRule="auto"/>
        <w:ind w:firstLine="720"/>
        <w:rPr>
          <w:rFonts w:ascii="Times New Roman" w:hAnsi="Times New Roman" w:cs="Times New Roman"/>
          <w:sz w:val="24"/>
          <w:szCs w:val="24"/>
        </w:rPr>
      </w:pPr>
    </w:p>
    <w:sectPr w:rsidR="008E4B29" w:rsidRPr="00C5218D" w:rsidSect="001B3647">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7BAC5" w14:textId="77777777" w:rsidR="001F1F03" w:rsidRDefault="001F1F03" w:rsidP="001B3647">
      <w:pPr>
        <w:spacing w:after="0" w:line="240" w:lineRule="auto"/>
      </w:pPr>
      <w:r>
        <w:separator/>
      </w:r>
    </w:p>
  </w:endnote>
  <w:endnote w:type="continuationSeparator" w:id="0">
    <w:p w14:paraId="06516BAA" w14:textId="77777777" w:rsidR="001F1F03" w:rsidRDefault="001F1F03"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F8510" w14:textId="77777777" w:rsidR="001F1F03" w:rsidRDefault="001F1F03" w:rsidP="001B3647">
      <w:pPr>
        <w:spacing w:after="0" w:line="240" w:lineRule="auto"/>
      </w:pPr>
      <w:r>
        <w:separator/>
      </w:r>
    </w:p>
  </w:footnote>
  <w:footnote w:type="continuationSeparator" w:id="0">
    <w:p w14:paraId="280A073C" w14:textId="77777777" w:rsidR="001F1F03" w:rsidRDefault="001F1F03"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22072" w14:textId="38F4FE71" w:rsidR="001B3647" w:rsidRPr="001B3647" w:rsidRDefault="0080135E">
    <w:pPr>
      <w:pStyle w:val="Header"/>
      <w:rPr>
        <w:rFonts w:ascii="Times New Roman" w:hAnsi="Times New Roman" w:cs="Times New Roman"/>
        <w:sz w:val="24"/>
        <w:szCs w:val="24"/>
      </w:rPr>
    </w:pPr>
    <w:r>
      <w:rPr>
        <w:rFonts w:ascii="Times New Roman" w:hAnsi="Times New Roman" w:cs="Times New Roman"/>
        <w:sz w:val="24"/>
        <w:szCs w:val="24"/>
      </w:rPr>
      <w:t>CHALLENGES FACED BY THE HEALTHCARE SYSTEM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2BB4452F"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8C6EB2">
      <w:rPr>
        <w:rFonts w:ascii="Times New Roman" w:hAnsi="Times New Roman" w:cs="Times New Roman"/>
        <w:sz w:val="24"/>
        <w:szCs w:val="24"/>
      </w:rPr>
      <w:t xml:space="preserve"> </w:t>
    </w:r>
    <w:r w:rsidR="0080135E">
      <w:rPr>
        <w:rFonts w:ascii="Times New Roman" w:hAnsi="Times New Roman" w:cs="Times New Roman"/>
        <w:sz w:val="24"/>
        <w:szCs w:val="24"/>
      </w:rPr>
      <w:t>CHALLENGES FACED BY THE HEALTHCARE SYSTEM</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1F1F03">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C655D"/>
    <w:multiLevelType w:val="hybridMultilevel"/>
    <w:tmpl w:val="E5AEC9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35F6"/>
    <w:rsid w:val="00003D4A"/>
    <w:rsid w:val="0000665B"/>
    <w:rsid w:val="00007A13"/>
    <w:rsid w:val="00007C4D"/>
    <w:rsid w:val="000123DF"/>
    <w:rsid w:val="000126B5"/>
    <w:rsid w:val="000143AF"/>
    <w:rsid w:val="0002124B"/>
    <w:rsid w:val="00021ADD"/>
    <w:rsid w:val="00026757"/>
    <w:rsid w:val="00026BB4"/>
    <w:rsid w:val="000305A6"/>
    <w:rsid w:val="000306F4"/>
    <w:rsid w:val="000356D3"/>
    <w:rsid w:val="00037E69"/>
    <w:rsid w:val="0004160A"/>
    <w:rsid w:val="00041C1E"/>
    <w:rsid w:val="0004213E"/>
    <w:rsid w:val="000421C6"/>
    <w:rsid w:val="000422C2"/>
    <w:rsid w:val="00046978"/>
    <w:rsid w:val="0005073A"/>
    <w:rsid w:val="00054FF6"/>
    <w:rsid w:val="000555B3"/>
    <w:rsid w:val="00055F9B"/>
    <w:rsid w:val="00060138"/>
    <w:rsid w:val="00061458"/>
    <w:rsid w:val="00062540"/>
    <w:rsid w:val="000663FE"/>
    <w:rsid w:val="00073B7F"/>
    <w:rsid w:val="0007485B"/>
    <w:rsid w:val="00076586"/>
    <w:rsid w:val="00083925"/>
    <w:rsid w:val="00084353"/>
    <w:rsid w:val="000849CE"/>
    <w:rsid w:val="00084B1F"/>
    <w:rsid w:val="00084C7B"/>
    <w:rsid w:val="00084F76"/>
    <w:rsid w:val="00085236"/>
    <w:rsid w:val="000873F4"/>
    <w:rsid w:val="00090BDA"/>
    <w:rsid w:val="00091A1A"/>
    <w:rsid w:val="00092C4A"/>
    <w:rsid w:val="00096B84"/>
    <w:rsid w:val="000A0351"/>
    <w:rsid w:val="000A0E2D"/>
    <w:rsid w:val="000A2343"/>
    <w:rsid w:val="000A338D"/>
    <w:rsid w:val="000A557A"/>
    <w:rsid w:val="000A60BE"/>
    <w:rsid w:val="000B0C07"/>
    <w:rsid w:val="000B3409"/>
    <w:rsid w:val="000B3481"/>
    <w:rsid w:val="000B59FA"/>
    <w:rsid w:val="000C006E"/>
    <w:rsid w:val="000C345D"/>
    <w:rsid w:val="000C4090"/>
    <w:rsid w:val="000C5869"/>
    <w:rsid w:val="000C671C"/>
    <w:rsid w:val="000C75CF"/>
    <w:rsid w:val="000C7B72"/>
    <w:rsid w:val="000D06CE"/>
    <w:rsid w:val="000D0C95"/>
    <w:rsid w:val="000D2247"/>
    <w:rsid w:val="000D580D"/>
    <w:rsid w:val="000E22BB"/>
    <w:rsid w:val="000E465C"/>
    <w:rsid w:val="000F06AC"/>
    <w:rsid w:val="000F07C1"/>
    <w:rsid w:val="00100E83"/>
    <w:rsid w:val="00103D7E"/>
    <w:rsid w:val="0010552C"/>
    <w:rsid w:val="00106F5C"/>
    <w:rsid w:val="0010710B"/>
    <w:rsid w:val="001073ED"/>
    <w:rsid w:val="001131D0"/>
    <w:rsid w:val="00113261"/>
    <w:rsid w:val="00113F89"/>
    <w:rsid w:val="001140D0"/>
    <w:rsid w:val="00114A22"/>
    <w:rsid w:val="001165C8"/>
    <w:rsid w:val="001210FD"/>
    <w:rsid w:val="0012174D"/>
    <w:rsid w:val="00123B4D"/>
    <w:rsid w:val="00126F33"/>
    <w:rsid w:val="00127D42"/>
    <w:rsid w:val="00130024"/>
    <w:rsid w:val="00134E79"/>
    <w:rsid w:val="0013793F"/>
    <w:rsid w:val="00137F9A"/>
    <w:rsid w:val="0014258C"/>
    <w:rsid w:val="00145B42"/>
    <w:rsid w:val="00153E9C"/>
    <w:rsid w:val="0015657F"/>
    <w:rsid w:val="00163386"/>
    <w:rsid w:val="00163F23"/>
    <w:rsid w:val="00164675"/>
    <w:rsid w:val="00170E13"/>
    <w:rsid w:val="0017106B"/>
    <w:rsid w:val="00172629"/>
    <w:rsid w:val="001759FD"/>
    <w:rsid w:val="0018400F"/>
    <w:rsid w:val="001842F1"/>
    <w:rsid w:val="0018624E"/>
    <w:rsid w:val="0018681A"/>
    <w:rsid w:val="00186B5D"/>
    <w:rsid w:val="001901D5"/>
    <w:rsid w:val="00190442"/>
    <w:rsid w:val="001934DB"/>
    <w:rsid w:val="00194B62"/>
    <w:rsid w:val="00194F10"/>
    <w:rsid w:val="001A3846"/>
    <w:rsid w:val="001A3C68"/>
    <w:rsid w:val="001A5E31"/>
    <w:rsid w:val="001B0719"/>
    <w:rsid w:val="001B3647"/>
    <w:rsid w:val="001B4610"/>
    <w:rsid w:val="001B5158"/>
    <w:rsid w:val="001C1BFC"/>
    <w:rsid w:val="001C67E1"/>
    <w:rsid w:val="001D4B18"/>
    <w:rsid w:val="001D56AB"/>
    <w:rsid w:val="001D7422"/>
    <w:rsid w:val="001E72EE"/>
    <w:rsid w:val="001E7D9D"/>
    <w:rsid w:val="001F1F03"/>
    <w:rsid w:val="001F4C06"/>
    <w:rsid w:val="001F5FF3"/>
    <w:rsid w:val="002007CC"/>
    <w:rsid w:val="00200DE9"/>
    <w:rsid w:val="0020152B"/>
    <w:rsid w:val="00202B65"/>
    <w:rsid w:val="00206603"/>
    <w:rsid w:val="00210216"/>
    <w:rsid w:val="00210FEF"/>
    <w:rsid w:val="00211146"/>
    <w:rsid w:val="002111F4"/>
    <w:rsid w:val="00211596"/>
    <w:rsid w:val="00212500"/>
    <w:rsid w:val="002129C3"/>
    <w:rsid w:val="0021343D"/>
    <w:rsid w:val="00217677"/>
    <w:rsid w:val="002176D9"/>
    <w:rsid w:val="002203FA"/>
    <w:rsid w:val="00221F20"/>
    <w:rsid w:val="002227BA"/>
    <w:rsid w:val="0022314B"/>
    <w:rsid w:val="0024321B"/>
    <w:rsid w:val="00243F0D"/>
    <w:rsid w:val="002456C4"/>
    <w:rsid w:val="00246656"/>
    <w:rsid w:val="00250CFA"/>
    <w:rsid w:val="00252212"/>
    <w:rsid w:val="002524F7"/>
    <w:rsid w:val="002530D7"/>
    <w:rsid w:val="00253AC9"/>
    <w:rsid w:val="00260F71"/>
    <w:rsid w:val="00264B88"/>
    <w:rsid w:val="00267EFE"/>
    <w:rsid w:val="00270C38"/>
    <w:rsid w:val="00276056"/>
    <w:rsid w:val="002765F4"/>
    <w:rsid w:val="00277195"/>
    <w:rsid w:val="00282744"/>
    <w:rsid w:val="00282AA9"/>
    <w:rsid w:val="0028318A"/>
    <w:rsid w:val="00285A08"/>
    <w:rsid w:val="00292412"/>
    <w:rsid w:val="00294BCA"/>
    <w:rsid w:val="0029639A"/>
    <w:rsid w:val="00297116"/>
    <w:rsid w:val="0029728F"/>
    <w:rsid w:val="00297E4D"/>
    <w:rsid w:val="002A0C26"/>
    <w:rsid w:val="002A1FEE"/>
    <w:rsid w:val="002A3466"/>
    <w:rsid w:val="002A5EED"/>
    <w:rsid w:val="002A6DB8"/>
    <w:rsid w:val="002B1DB1"/>
    <w:rsid w:val="002B346A"/>
    <w:rsid w:val="002B3E35"/>
    <w:rsid w:val="002B55E7"/>
    <w:rsid w:val="002C2242"/>
    <w:rsid w:val="002C2EFF"/>
    <w:rsid w:val="002C3AE3"/>
    <w:rsid w:val="002C6A9A"/>
    <w:rsid w:val="002C726A"/>
    <w:rsid w:val="002D0FE3"/>
    <w:rsid w:val="002D151B"/>
    <w:rsid w:val="002D1D0D"/>
    <w:rsid w:val="002D3E59"/>
    <w:rsid w:val="002D70ED"/>
    <w:rsid w:val="002E2387"/>
    <w:rsid w:val="002E3EA1"/>
    <w:rsid w:val="002E432C"/>
    <w:rsid w:val="002F2295"/>
    <w:rsid w:val="002F417E"/>
    <w:rsid w:val="0030242D"/>
    <w:rsid w:val="003036F0"/>
    <w:rsid w:val="003050F7"/>
    <w:rsid w:val="0030706D"/>
    <w:rsid w:val="003074CB"/>
    <w:rsid w:val="00307C0C"/>
    <w:rsid w:val="00310AF9"/>
    <w:rsid w:val="00312E68"/>
    <w:rsid w:val="00314855"/>
    <w:rsid w:val="00315BCE"/>
    <w:rsid w:val="003231D6"/>
    <w:rsid w:val="003277BA"/>
    <w:rsid w:val="00330CC8"/>
    <w:rsid w:val="0033135E"/>
    <w:rsid w:val="00331D37"/>
    <w:rsid w:val="00334CDA"/>
    <w:rsid w:val="00335EF1"/>
    <w:rsid w:val="0033600B"/>
    <w:rsid w:val="003365D2"/>
    <w:rsid w:val="00336D6E"/>
    <w:rsid w:val="00341F39"/>
    <w:rsid w:val="0034519E"/>
    <w:rsid w:val="00347613"/>
    <w:rsid w:val="00352EF0"/>
    <w:rsid w:val="0035458A"/>
    <w:rsid w:val="0035615E"/>
    <w:rsid w:val="003562AF"/>
    <w:rsid w:val="00361323"/>
    <w:rsid w:val="00361CED"/>
    <w:rsid w:val="00362371"/>
    <w:rsid w:val="003674A2"/>
    <w:rsid w:val="00371AC9"/>
    <w:rsid w:val="00371BD0"/>
    <w:rsid w:val="00372232"/>
    <w:rsid w:val="00373C8D"/>
    <w:rsid w:val="0037759B"/>
    <w:rsid w:val="00380A88"/>
    <w:rsid w:val="00380B2E"/>
    <w:rsid w:val="00384B08"/>
    <w:rsid w:val="0038538F"/>
    <w:rsid w:val="00385F3C"/>
    <w:rsid w:val="00386E36"/>
    <w:rsid w:val="00391EF9"/>
    <w:rsid w:val="003921DC"/>
    <w:rsid w:val="003A0339"/>
    <w:rsid w:val="003A1089"/>
    <w:rsid w:val="003A1559"/>
    <w:rsid w:val="003A24D9"/>
    <w:rsid w:val="003A3AD1"/>
    <w:rsid w:val="003A762B"/>
    <w:rsid w:val="003A7CFF"/>
    <w:rsid w:val="003B0A48"/>
    <w:rsid w:val="003B1C35"/>
    <w:rsid w:val="003B223D"/>
    <w:rsid w:val="003B23CE"/>
    <w:rsid w:val="003B2915"/>
    <w:rsid w:val="003B36E6"/>
    <w:rsid w:val="003B46F9"/>
    <w:rsid w:val="003B510A"/>
    <w:rsid w:val="003B568C"/>
    <w:rsid w:val="003B6091"/>
    <w:rsid w:val="003B6133"/>
    <w:rsid w:val="003B6696"/>
    <w:rsid w:val="003C0E3E"/>
    <w:rsid w:val="003C1F4F"/>
    <w:rsid w:val="003C4175"/>
    <w:rsid w:val="003C4465"/>
    <w:rsid w:val="003C4818"/>
    <w:rsid w:val="003C4BCA"/>
    <w:rsid w:val="003D26EF"/>
    <w:rsid w:val="003D282B"/>
    <w:rsid w:val="003D5A11"/>
    <w:rsid w:val="003D7579"/>
    <w:rsid w:val="003E0278"/>
    <w:rsid w:val="003E139D"/>
    <w:rsid w:val="003E16AB"/>
    <w:rsid w:val="003E19DF"/>
    <w:rsid w:val="003E208F"/>
    <w:rsid w:val="003E519D"/>
    <w:rsid w:val="003F018F"/>
    <w:rsid w:val="003F2882"/>
    <w:rsid w:val="003F64E2"/>
    <w:rsid w:val="003F6743"/>
    <w:rsid w:val="003F7978"/>
    <w:rsid w:val="0040116A"/>
    <w:rsid w:val="004023BA"/>
    <w:rsid w:val="004053D1"/>
    <w:rsid w:val="00413509"/>
    <w:rsid w:val="00413A1F"/>
    <w:rsid w:val="00415C6F"/>
    <w:rsid w:val="00416846"/>
    <w:rsid w:val="004179C0"/>
    <w:rsid w:val="00420FD0"/>
    <w:rsid w:val="00423672"/>
    <w:rsid w:val="00425072"/>
    <w:rsid w:val="00426A38"/>
    <w:rsid w:val="0042725B"/>
    <w:rsid w:val="00427744"/>
    <w:rsid w:val="004279B2"/>
    <w:rsid w:val="00430301"/>
    <w:rsid w:val="004469F5"/>
    <w:rsid w:val="00446AB7"/>
    <w:rsid w:val="00447852"/>
    <w:rsid w:val="00447C70"/>
    <w:rsid w:val="00447EDE"/>
    <w:rsid w:val="0045038B"/>
    <w:rsid w:val="004534E8"/>
    <w:rsid w:val="004549F3"/>
    <w:rsid w:val="00457E13"/>
    <w:rsid w:val="00460F3E"/>
    <w:rsid w:val="0046337B"/>
    <w:rsid w:val="00464102"/>
    <w:rsid w:val="00467120"/>
    <w:rsid w:val="00467D4C"/>
    <w:rsid w:val="00470499"/>
    <w:rsid w:val="00472DAF"/>
    <w:rsid w:val="00473EED"/>
    <w:rsid w:val="00476026"/>
    <w:rsid w:val="00480A88"/>
    <w:rsid w:val="00482715"/>
    <w:rsid w:val="00484A81"/>
    <w:rsid w:val="004857C3"/>
    <w:rsid w:val="00486140"/>
    <w:rsid w:val="00487DF7"/>
    <w:rsid w:val="004901B3"/>
    <w:rsid w:val="004913D5"/>
    <w:rsid w:val="0049153E"/>
    <w:rsid w:val="00497036"/>
    <w:rsid w:val="004A0E31"/>
    <w:rsid w:val="004A71A4"/>
    <w:rsid w:val="004B158B"/>
    <w:rsid w:val="004B163D"/>
    <w:rsid w:val="004B1B36"/>
    <w:rsid w:val="004B1BC6"/>
    <w:rsid w:val="004B2953"/>
    <w:rsid w:val="004B7FE1"/>
    <w:rsid w:val="004C0589"/>
    <w:rsid w:val="004C11B8"/>
    <w:rsid w:val="004C1529"/>
    <w:rsid w:val="004C27A7"/>
    <w:rsid w:val="004C5515"/>
    <w:rsid w:val="004C6F72"/>
    <w:rsid w:val="004D09AC"/>
    <w:rsid w:val="004D0DF9"/>
    <w:rsid w:val="004D0F3F"/>
    <w:rsid w:val="004D299D"/>
    <w:rsid w:val="004D2E15"/>
    <w:rsid w:val="004D3383"/>
    <w:rsid w:val="004D3750"/>
    <w:rsid w:val="004E0B08"/>
    <w:rsid w:val="004E168E"/>
    <w:rsid w:val="004E3661"/>
    <w:rsid w:val="004E5FF5"/>
    <w:rsid w:val="005017BC"/>
    <w:rsid w:val="0050260B"/>
    <w:rsid w:val="00503782"/>
    <w:rsid w:val="005049E5"/>
    <w:rsid w:val="00505F72"/>
    <w:rsid w:val="005112E6"/>
    <w:rsid w:val="00511ECB"/>
    <w:rsid w:val="00513BAD"/>
    <w:rsid w:val="00514E03"/>
    <w:rsid w:val="00515A43"/>
    <w:rsid w:val="00525B2F"/>
    <w:rsid w:val="00526A9B"/>
    <w:rsid w:val="0052723A"/>
    <w:rsid w:val="00527F82"/>
    <w:rsid w:val="00531145"/>
    <w:rsid w:val="00531602"/>
    <w:rsid w:val="005320CB"/>
    <w:rsid w:val="00533AF7"/>
    <w:rsid w:val="00533BA7"/>
    <w:rsid w:val="0054139A"/>
    <w:rsid w:val="005435FA"/>
    <w:rsid w:val="005443D6"/>
    <w:rsid w:val="005460A8"/>
    <w:rsid w:val="00547EB2"/>
    <w:rsid w:val="0055017A"/>
    <w:rsid w:val="00550D66"/>
    <w:rsid w:val="00554B9F"/>
    <w:rsid w:val="0055637A"/>
    <w:rsid w:val="005624B0"/>
    <w:rsid w:val="00562CC7"/>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4D4A"/>
    <w:rsid w:val="00587954"/>
    <w:rsid w:val="005913C0"/>
    <w:rsid w:val="005919F1"/>
    <w:rsid w:val="00594939"/>
    <w:rsid w:val="00597166"/>
    <w:rsid w:val="005971BF"/>
    <w:rsid w:val="005A12A1"/>
    <w:rsid w:val="005A15DD"/>
    <w:rsid w:val="005A2D12"/>
    <w:rsid w:val="005A3FD2"/>
    <w:rsid w:val="005B46C8"/>
    <w:rsid w:val="005B5D02"/>
    <w:rsid w:val="005B60B4"/>
    <w:rsid w:val="005C00A8"/>
    <w:rsid w:val="005C0A25"/>
    <w:rsid w:val="005C1B29"/>
    <w:rsid w:val="005C1F15"/>
    <w:rsid w:val="005C4C0E"/>
    <w:rsid w:val="005C59FE"/>
    <w:rsid w:val="005C5F14"/>
    <w:rsid w:val="005C5FB0"/>
    <w:rsid w:val="005C66F3"/>
    <w:rsid w:val="005C78AB"/>
    <w:rsid w:val="005D396C"/>
    <w:rsid w:val="005E6192"/>
    <w:rsid w:val="005E6CE1"/>
    <w:rsid w:val="005F2FB4"/>
    <w:rsid w:val="005F5DAE"/>
    <w:rsid w:val="005F6764"/>
    <w:rsid w:val="005F6877"/>
    <w:rsid w:val="005F74B4"/>
    <w:rsid w:val="005F776D"/>
    <w:rsid w:val="006030A7"/>
    <w:rsid w:val="00604377"/>
    <w:rsid w:val="00604EA6"/>
    <w:rsid w:val="00605235"/>
    <w:rsid w:val="006054C9"/>
    <w:rsid w:val="00605D06"/>
    <w:rsid w:val="00607B6A"/>
    <w:rsid w:val="006107BE"/>
    <w:rsid w:val="0061217D"/>
    <w:rsid w:val="00613D02"/>
    <w:rsid w:val="00614BFF"/>
    <w:rsid w:val="00614CF1"/>
    <w:rsid w:val="00614E9F"/>
    <w:rsid w:val="006170BA"/>
    <w:rsid w:val="00617AD9"/>
    <w:rsid w:val="006212C5"/>
    <w:rsid w:val="006226C0"/>
    <w:rsid w:val="0062466E"/>
    <w:rsid w:val="00625CF0"/>
    <w:rsid w:val="00630327"/>
    <w:rsid w:val="00632CDF"/>
    <w:rsid w:val="00635E5B"/>
    <w:rsid w:val="0063760E"/>
    <w:rsid w:val="00641114"/>
    <w:rsid w:val="006448C4"/>
    <w:rsid w:val="0064610F"/>
    <w:rsid w:val="00646C7B"/>
    <w:rsid w:val="00646CBC"/>
    <w:rsid w:val="0065501D"/>
    <w:rsid w:val="00656381"/>
    <w:rsid w:val="00656503"/>
    <w:rsid w:val="00657DB9"/>
    <w:rsid w:val="006603C3"/>
    <w:rsid w:val="0066325D"/>
    <w:rsid w:val="00664B9F"/>
    <w:rsid w:val="00664E38"/>
    <w:rsid w:val="006671D8"/>
    <w:rsid w:val="00667611"/>
    <w:rsid w:val="0067138C"/>
    <w:rsid w:val="00673899"/>
    <w:rsid w:val="006836CE"/>
    <w:rsid w:val="00683C8F"/>
    <w:rsid w:val="00685318"/>
    <w:rsid w:val="006869CA"/>
    <w:rsid w:val="00691754"/>
    <w:rsid w:val="00691C75"/>
    <w:rsid w:val="006922F5"/>
    <w:rsid w:val="00694F06"/>
    <w:rsid w:val="0069729D"/>
    <w:rsid w:val="00697319"/>
    <w:rsid w:val="006A015C"/>
    <w:rsid w:val="006A3D12"/>
    <w:rsid w:val="006A6E8D"/>
    <w:rsid w:val="006B2683"/>
    <w:rsid w:val="006B6A9A"/>
    <w:rsid w:val="006B7C59"/>
    <w:rsid w:val="006C256C"/>
    <w:rsid w:val="006C7C14"/>
    <w:rsid w:val="006D0539"/>
    <w:rsid w:val="006D0CAE"/>
    <w:rsid w:val="006E33EF"/>
    <w:rsid w:val="006E4758"/>
    <w:rsid w:val="006E50A4"/>
    <w:rsid w:val="006E5598"/>
    <w:rsid w:val="006E72AC"/>
    <w:rsid w:val="006F2457"/>
    <w:rsid w:val="006F3373"/>
    <w:rsid w:val="006F33E5"/>
    <w:rsid w:val="006F4B26"/>
    <w:rsid w:val="006F6512"/>
    <w:rsid w:val="006F6816"/>
    <w:rsid w:val="00703B76"/>
    <w:rsid w:val="00704F16"/>
    <w:rsid w:val="007131C7"/>
    <w:rsid w:val="0071379C"/>
    <w:rsid w:val="00715155"/>
    <w:rsid w:val="00717703"/>
    <w:rsid w:val="00720838"/>
    <w:rsid w:val="00721DEA"/>
    <w:rsid w:val="00722C5C"/>
    <w:rsid w:val="007235C8"/>
    <w:rsid w:val="00725949"/>
    <w:rsid w:val="00725ADE"/>
    <w:rsid w:val="00725D0D"/>
    <w:rsid w:val="00727F8E"/>
    <w:rsid w:val="00730322"/>
    <w:rsid w:val="00731D65"/>
    <w:rsid w:val="007330A8"/>
    <w:rsid w:val="00733FB5"/>
    <w:rsid w:val="00736CC5"/>
    <w:rsid w:val="00736D3E"/>
    <w:rsid w:val="00737FA3"/>
    <w:rsid w:val="0074067F"/>
    <w:rsid w:val="0074544C"/>
    <w:rsid w:val="007459CF"/>
    <w:rsid w:val="00746060"/>
    <w:rsid w:val="00751820"/>
    <w:rsid w:val="0075218A"/>
    <w:rsid w:val="0075323E"/>
    <w:rsid w:val="00761366"/>
    <w:rsid w:val="0076162C"/>
    <w:rsid w:val="00762BA5"/>
    <w:rsid w:val="0076435F"/>
    <w:rsid w:val="007717BA"/>
    <w:rsid w:val="00771D0D"/>
    <w:rsid w:val="00772D5C"/>
    <w:rsid w:val="00773CDC"/>
    <w:rsid w:val="00774458"/>
    <w:rsid w:val="007838D3"/>
    <w:rsid w:val="007870B4"/>
    <w:rsid w:val="00793179"/>
    <w:rsid w:val="007A05A3"/>
    <w:rsid w:val="007A1E9C"/>
    <w:rsid w:val="007A6CE8"/>
    <w:rsid w:val="007A7F98"/>
    <w:rsid w:val="007B55AB"/>
    <w:rsid w:val="007B58A8"/>
    <w:rsid w:val="007B78F4"/>
    <w:rsid w:val="007C0CAD"/>
    <w:rsid w:val="007C4966"/>
    <w:rsid w:val="007C4A17"/>
    <w:rsid w:val="007C4D25"/>
    <w:rsid w:val="007C5E1F"/>
    <w:rsid w:val="007D0F37"/>
    <w:rsid w:val="007D10EE"/>
    <w:rsid w:val="007D31C4"/>
    <w:rsid w:val="007D4E37"/>
    <w:rsid w:val="007E060A"/>
    <w:rsid w:val="007E1F05"/>
    <w:rsid w:val="007E2D84"/>
    <w:rsid w:val="007E7EC1"/>
    <w:rsid w:val="007F04BC"/>
    <w:rsid w:val="007F062A"/>
    <w:rsid w:val="007F0785"/>
    <w:rsid w:val="007F1138"/>
    <w:rsid w:val="007F2528"/>
    <w:rsid w:val="007F340D"/>
    <w:rsid w:val="007F4650"/>
    <w:rsid w:val="007F499B"/>
    <w:rsid w:val="0080135E"/>
    <w:rsid w:val="0080307B"/>
    <w:rsid w:val="0080390E"/>
    <w:rsid w:val="008049BC"/>
    <w:rsid w:val="0080562F"/>
    <w:rsid w:val="00811C28"/>
    <w:rsid w:val="00812B08"/>
    <w:rsid w:val="00813C37"/>
    <w:rsid w:val="00815BC4"/>
    <w:rsid w:val="00815E8C"/>
    <w:rsid w:val="00817407"/>
    <w:rsid w:val="0081770E"/>
    <w:rsid w:val="00820585"/>
    <w:rsid w:val="00821CF7"/>
    <w:rsid w:val="008240D8"/>
    <w:rsid w:val="00832C19"/>
    <w:rsid w:val="00834E17"/>
    <w:rsid w:val="00834FCA"/>
    <w:rsid w:val="00835742"/>
    <w:rsid w:val="00836D31"/>
    <w:rsid w:val="008479F9"/>
    <w:rsid w:val="00850D34"/>
    <w:rsid w:val="008528B0"/>
    <w:rsid w:val="008568B7"/>
    <w:rsid w:val="0086041D"/>
    <w:rsid w:val="0086055F"/>
    <w:rsid w:val="00862443"/>
    <w:rsid w:val="00863AF7"/>
    <w:rsid w:val="00865411"/>
    <w:rsid w:val="00865C35"/>
    <w:rsid w:val="0086646F"/>
    <w:rsid w:val="00867E2C"/>
    <w:rsid w:val="00867F54"/>
    <w:rsid w:val="00870405"/>
    <w:rsid w:val="0087074C"/>
    <w:rsid w:val="00871247"/>
    <w:rsid w:val="008724E8"/>
    <w:rsid w:val="00872C4A"/>
    <w:rsid w:val="0087472B"/>
    <w:rsid w:val="00874797"/>
    <w:rsid w:val="00874B75"/>
    <w:rsid w:val="00875C98"/>
    <w:rsid w:val="00881146"/>
    <w:rsid w:val="00881B72"/>
    <w:rsid w:val="008823AB"/>
    <w:rsid w:val="0088266A"/>
    <w:rsid w:val="00886C1F"/>
    <w:rsid w:val="008876A8"/>
    <w:rsid w:val="008937BB"/>
    <w:rsid w:val="00893B34"/>
    <w:rsid w:val="008A15C7"/>
    <w:rsid w:val="008A2C0C"/>
    <w:rsid w:val="008A365D"/>
    <w:rsid w:val="008A4A0B"/>
    <w:rsid w:val="008A529F"/>
    <w:rsid w:val="008A6FB8"/>
    <w:rsid w:val="008A7A27"/>
    <w:rsid w:val="008B1060"/>
    <w:rsid w:val="008B13A3"/>
    <w:rsid w:val="008B1CF4"/>
    <w:rsid w:val="008B2551"/>
    <w:rsid w:val="008B34D1"/>
    <w:rsid w:val="008B6A3A"/>
    <w:rsid w:val="008B71FD"/>
    <w:rsid w:val="008C0545"/>
    <w:rsid w:val="008C5BA7"/>
    <w:rsid w:val="008C5D6C"/>
    <w:rsid w:val="008C6EB2"/>
    <w:rsid w:val="008D0B2C"/>
    <w:rsid w:val="008D2C4B"/>
    <w:rsid w:val="008D6473"/>
    <w:rsid w:val="008E18AB"/>
    <w:rsid w:val="008E1F0F"/>
    <w:rsid w:val="008E2EBD"/>
    <w:rsid w:val="008E4B29"/>
    <w:rsid w:val="008E5B23"/>
    <w:rsid w:val="008E7B58"/>
    <w:rsid w:val="008F10C8"/>
    <w:rsid w:val="008F10F2"/>
    <w:rsid w:val="008F15F7"/>
    <w:rsid w:val="008F17BC"/>
    <w:rsid w:val="008F17D8"/>
    <w:rsid w:val="008F7853"/>
    <w:rsid w:val="00900E8D"/>
    <w:rsid w:val="00903EDB"/>
    <w:rsid w:val="0091107D"/>
    <w:rsid w:val="00913639"/>
    <w:rsid w:val="00917848"/>
    <w:rsid w:val="009210B4"/>
    <w:rsid w:val="009274F4"/>
    <w:rsid w:val="00927F58"/>
    <w:rsid w:val="0093047F"/>
    <w:rsid w:val="00935189"/>
    <w:rsid w:val="009357EB"/>
    <w:rsid w:val="00936907"/>
    <w:rsid w:val="0093755E"/>
    <w:rsid w:val="00942C70"/>
    <w:rsid w:val="009440A6"/>
    <w:rsid w:val="00950410"/>
    <w:rsid w:val="00951BAF"/>
    <w:rsid w:val="009523D4"/>
    <w:rsid w:val="00956F79"/>
    <w:rsid w:val="009609CA"/>
    <w:rsid w:val="0096283A"/>
    <w:rsid w:val="00962FD2"/>
    <w:rsid w:val="00966A6B"/>
    <w:rsid w:val="0096754C"/>
    <w:rsid w:val="00970E00"/>
    <w:rsid w:val="00970ED1"/>
    <w:rsid w:val="00974351"/>
    <w:rsid w:val="00974A6C"/>
    <w:rsid w:val="00975C03"/>
    <w:rsid w:val="0097604C"/>
    <w:rsid w:val="00982CDC"/>
    <w:rsid w:val="00983782"/>
    <w:rsid w:val="00985D1E"/>
    <w:rsid w:val="0098666D"/>
    <w:rsid w:val="00991E90"/>
    <w:rsid w:val="00992A62"/>
    <w:rsid w:val="0099616F"/>
    <w:rsid w:val="009965A1"/>
    <w:rsid w:val="00997A6E"/>
    <w:rsid w:val="009A01EB"/>
    <w:rsid w:val="009A4586"/>
    <w:rsid w:val="009B4965"/>
    <w:rsid w:val="009C0D85"/>
    <w:rsid w:val="009C1401"/>
    <w:rsid w:val="009C600A"/>
    <w:rsid w:val="009C7B6A"/>
    <w:rsid w:val="009D11B4"/>
    <w:rsid w:val="009D27F9"/>
    <w:rsid w:val="009D353D"/>
    <w:rsid w:val="009D58B3"/>
    <w:rsid w:val="009D65F8"/>
    <w:rsid w:val="009D756D"/>
    <w:rsid w:val="009D7C3F"/>
    <w:rsid w:val="009E17E4"/>
    <w:rsid w:val="009E2806"/>
    <w:rsid w:val="009E4BD4"/>
    <w:rsid w:val="009E63F4"/>
    <w:rsid w:val="009E645A"/>
    <w:rsid w:val="009E66EF"/>
    <w:rsid w:val="009E79E8"/>
    <w:rsid w:val="009F46A0"/>
    <w:rsid w:val="00A026F9"/>
    <w:rsid w:val="00A0496B"/>
    <w:rsid w:val="00A0597E"/>
    <w:rsid w:val="00A10A25"/>
    <w:rsid w:val="00A12D77"/>
    <w:rsid w:val="00A15B3C"/>
    <w:rsid w:val="00A15DCB"/>
    <w:rsid w:val="00A25472"/>
    <w:rsid w:val="00A27258"/>
    <w:rsid w:val="00A35B2B"/>
    <w:rsid w:val="00A36DE3"/>
    <w:rsid w:val="00A44DD7"/>
    <w:rsid w:val="00A45079"/>
    <w:rsid w:val="00A50BDD"/>
    <w:rsid w:val="00A517BA"/>
    <w:rsid w:val="00A51D3F"/>
    <w:rsid w:val="00A528D4"/>
    <w:rsid w:val="00A56586"/>
    <w:rsid w:val="00A600C0"/>
    <w:rsid w:val="00A604BD"/>
    <w:rsid w:val="00A60685"/>
    <w:rsid w:val="00A62B1A"/>
    <w:rsid w:val="00A62D31"/>
    <w:rsid w:val="00A6309E"/>
    <w:rsid w:val="00A65830"/>
    <w:rsid w:val="00A666CA"/>
    <w:rsid w:val="00A674B2"/>
    <w:rsid w:val="00A741F4"/>
    <w:rsid w:val="00A74349"/>
    <w:rsid w:val="00A757A8"/>
    <w:rsid w:val="00A76D8C"/>
    <w:rsid w:val="00A773F9"/>
    <w:rsid w:val="00A77A4E"/>
    <w:rsid w:val="00A8078D"/>
    <w:rsid w:val="00A8194A"/>
    <w:rsid w:val="00A82FE1"/>
    <w:rsid w:val="00A83639"/>
    <w:rsid w:val="00A84ABB"/>
    <w:rsid w:val="00A851DE"/>
    <w:rsid w:val="00A87962"/>
    <w:rsid w:val="00A94775"/>
    <w:rsid w:val="00A96D87"/>
    <w:rsid w:val="00A97310"/>
    <w:rsid w:val="00A97E51"/>
    <w:rsid w:val="00AA01CD"/>
    <w:rsid w:val="00AA0276"/>
    <w:rsid w:val="00AA13A7"/>
    <w:rsid w:val="00AA279E"/>
    <w:rsid w:val="00AA31AD"/>
    <w:rsid w:val="00AA4AD1"/>
    <w:rsid w:val="00AA4B7A"/>
    <w:rsid w:val="00AA7C88"/>
    <w:rsid w:val="00AA7E57"/>
    <w:rsid w:val="00AB2870"/>
    <w:rsid w:val="00AB3AAA"/>
    <w:rsid w:val="00AB3F30"/>
    <w:rsid w:val="00AB66EA"/>
    <w:rsid w:val="00AB6B04"/>
    <w:rsid w:val="00AC0394"/>
    <w:rsid w:val="00AC22DF"/>
    <w:rsid w:val="00AC2305"/>
    <w:rsid w:val="00AC4124"/>
    <w:rsid w:val="00AD2080"/>
    <w:rsid w:val="00AD3C3E"/>
    <w:rsid w:val="00AD5F6D"/>
    <w:rsid w:val="00AD7661"/>
    <w:rsid w:val="00AE47F9"/>
    <w:rsid w:val="00AE56AA"/>
    <w:rsid w:val="00AF1B88"/>
    <w:rsid w:val="00AF2B56"/>
    <w:rsid w:val="00AF4746"/>
    <w:rsid w:val="00AF6DAE"/>
    <w:rsid w:val="00AF7307"/>
    <w:rsid w:val="00B013AB"/>
    <w:rsid w:val="00B01FD5"/>
    <w:rsid w:val="00B02A53"/>
    <w:rsid w:val="00B033EA"/>
    <w:rsid w:val="00B116E0"/>
    <w:rsid w:val="00B12029"/>
    <w:rsid w:val="00B12BFD"/>
    <w:rsid w:val="00B12C2F"/>
    <w:rsid w:val="00B12C7E"/>
    <w:rsid w:val="00B15BED"/>
    <w:rsid w:val="00B15CA1"/>
    <w:rsid w:val="00B254AB"/>
    <w:rsid w:val="00B26F68"/>
    <w:rsid w:val="00B315A7"/>
    <w:rsid w:val="00B32F05"/>
    <w:rsid w:val="00B34D0A"/>
    <w:rsid w:val="00B353F3"/>
    <w:rsid w:val="00B361ED"/>
    <w:rsid w:val="00B43A61"/>
    <w:rsid w:val="00B44188"/>
    <w:rsid w:val="00B45BA3"/>
    <w:rsid w:val="00B46E9E"/>
    <w:rsid w:val="00B4714C"/>
    <w:rsid w:val="00B505A7"/>
    <w:rsid w:val="00B50F66"/>
    <w:rsid w:val="00B52AF2"/>
    <w:rsid w:val="00B56782"/>
    <w:rsid w:val="00B573DF"/>
    <w:rsid w:val="00B5795C"/>
    <w:rsid w:val="00B579C6"/>
    <w:rsid w:val="00B611C4"/>
    <w:rsid w:val="00B61873"/>
    <w:rsid w:val="00B629A4"/>
    <w:rsid w:val="00B6355E"/>
    <w:rsid w:val="00B63DF5"/>
    <w:rsid w:val="00B64ADB"/>
    <w:rsid w:val="00B65254"/>
    <w:rsid w:val="00B66639"/>
    <w:rsid w:val="00B666B7"/>
    <w:rsid w:val="00B73B9D"/>
    <w:rsid w:val="00B75F32"/>
    <w:rsid w:val="00B765A3"/>
    <w:rsid w:val="00B816FB"/>
    <w:rsid w:val="00B82A96"/>
    <w:rsid w:val="00B8473C"/>
    <w:rsid w:val="00B8540E"/>
    <w:rsid w:val="00B85C86"/>
    <w:rsid w:val="00B90F3F"/>
    <w:rsid w:val="00B9180F"/>
    <w:rsid w:val="00B91969"/>
    <w:rsid w:val="00B92524"/>
    <w:rsid w:val="00BA161F"/>
    <w:rsid w:val="00BA3361"/>
    <w:rsid w:val="00BA3EEF"/>
    <w:rsid w:val="00BA63FC"/>
    <w:rsid w:val="00BA7737"/>
    <w:rsid w:val="00BB147C"/>
    <w:rsid w:val="00BB247E"/>
    <w:rsid w:val="00BB4362"/>
    <w:rsid w:val="00BB572D"/>
    <w:rsid w:val="00BB601C"/>
    <w:rsid w:val="00BB7706"/>
    <w:rsid w:val="00BC09B9"/>
    <w:rsid w:val="00BC19AA"/>
    <w:rsid w:val="00BC4CF6"/>
    <w:rsid w:val="00BC5AE0"/>
    <w:rsid w:val="00BC5B4B"/>
    <w:rsid w:val="00BD3A99"/>
    <w:rsid w:val="00BD4A5A"/>
    <w:rsid w:val="00BD623D"/>
    <w:rsid w:val="00BD7955"/>
    <w:rsid w:val="00BE1F8E"/>
    <w:rsid w:val="00BE26AA"/>
    <w:rsid w:val="00BE3EAE"/>
    <w:rsid w:val="00BF118B"/>
    <w:rsid w:val="00BF26AC"/>
    <w:rsid w:val="00BF52F0"/>
    <w:rsid w:val="00BF7882"/>
    <w:rsid w:val="00C03306"/>
    <w:rsid w:val="00C03D20"/>
    <w:rsid w:val="00C0672F"/>
    <w:rsid w:val="00C16D55"/>
    <w:rsid w:val="00C22922"/>
    <w:rsid w:val="00C22A40"/>
    <w:rsid w:val="00C23BDD"/>
    <w:rsid w:val="00C2403D"/>
    <w:rsid w:val="00C24F41"/>
    <w:rsid w:val="00C27B72"/>
    <w:rsid w:val="00C27E0E"/>
    <w:rsid w:val="00C31376"/>
    <w:rsid w:val="00C33DA9"/>
    <w:rsid w:val="00C35C39"/>
    <w:rsid w:val="00C369BB"/>
    <w:rsid w:val="00C41F64"/>
    <w:rsid w:val="00C432E7"/>
    <w:rsid w:val="00C447EF"/>
    <w:rsid w:val="00C44A82"/>
    <w:rsid w:val="00C459B4"/>
    <w:rsid w:val="00C461E8"/>
    <w:rsid w:val="00C462B0"/>
    <w:rsid w:val="00C50691"/>
    <w:rsid w:val="00C510CA"/>
    <w:rsid w:val="00C5218D"/>
    <w:rsid w:val="00C527D9"/>
    <w:rsid w:val="00C54127"/>
    <w:rsid w:val="00C54206"/>
    <w:rsid w:val="00C543D9"/>
    <w:rsid w:val="00C55970"/>
    <w:rsid w:val="00C55F2F"/>
    <w:rsid w:val="00C57966"/>
    <w:rsid w:val="00C60A28"/>
    <w:rsid w:val="00C610A2"/>
    <w:rsid w:val="00C621FA"/>
    <w:rsid w:val="00C62C19"/>
    <w:rsid w:val="00C62EFA"/>
    <w:rsid w:val="00C64A27"/>
    <w:rsid w:val="00C66097"/>
    <w:rsid w:val="00C669CC"/>
    <w:rsid w:val="00C76705"/>
    <w:rsid w:val="00C76C03"/>
    <w:rsid w:val="00C76DD5"/>
    <w:rsid w:val="00C77CA6"/>
    <w:rsid w:val="00C811F6"/>
    <w:rsid w:val="00C87190"/>
    <w:rsid w:val="00C9160E"/>
    <w:rsid w:val="00C92768"/>
    <w:rsid w:val="00C93068"/>
    <w:rsid w:val="00C95772"/>
    <w:rsid w:val="00CA019D"/>
    <w:rsid w:val="00CA12F8"/>
    <w:rsid w:val="00CA1F16"/>
    <w:rsid w:val="00CA3B84"/>
    <w:rsid w:val="00CA4BD0"/>
    <w:rsid w:val="00CA5BFC"/>
    <w:rsid w:val="00CA7AD3"/>
    <w:rsid w:val="00CB0DFE"/>
    <w:rsid w:val="00CB124C"/>
    <w:rsid w:val="00CB1D91"/>
    <w:rsid w:val="00CB7091"/>
    <w:rsid w:val="00CC0518"/>
    <w:rsid w:val="00CC1790"/>
    <w:rsid w:val="00CC32EA"/>
    <w:rsid w:val="00CC6C54"/>
    <w:rsid w:val="00CD0200"/>
    <w:rsid w:val="00CD4015"/>
    <w:rsid w:val="00CD7874"/>
    <w:rsid w:val="00CE06BB"/>
    <w:rsid w:val="00CE08C3"/>
    <w:rsid w:val="00CE11D2"/>
    <w:rsid w:val="00CE40C2"/>
    <w:rsid w:val="00CE49CB"/>
    <w:rsid w:val="00CE4D85"/>
    <w:rsid w:val="00CF008B"/>
    <w:rsid w:val="00CF0EA0"/>
    <w:rsid w:val="00CF2AD7"/>
    <w:rsid w:val="00CF2E14"/>
    <w:rsid w:val="00CF7862"/>
    <w:rsid w:val="00CF7BC5"/>
    <w:rsid w:val="00D02848"/>
    <w:rsid w:val="00D1206B"/>
    <w:rsid w:val="00D12AED"/>
    <w:rsid w:val="00D1613F"/>
    <w:rsid w:val="00D211D1"/>
    <w:rsid w:val="00D2132B"/>
    <w:rsid w:val="00D21340"/>
    <w:rsid w:val="00D23847"/>
    <w:rsid w:val="00D2404B"/>
    <w:rsid w:val="00D25C52"/>
    <w:rsid w:val="00D26F2E"/>
    <w:rsid w:val="00D27B1D"/>
    <w:rsid w:val="00D30189"/>
    <w:rsid w:val="00D30BA4"/>
    <w:rsid w:val="00D3152D"/>
    <w:rsid w:val="00D319CD"/>
    <w:rsid w:val="00D35CC5"/>
    <w:rsid w:val="00D37F6E"/>
    <w:rsid w:val="00D4025C"/>
    <w:rsid w:val="00D415AF"/>
    <w:rsid w:val="00D427E6"/>
    <w:rsid w:val="00D4377C"/>
    <w:rsid w:val="00D438A4"/>
    <w:rsid w:val="00D4471A"/>
    <w:rsid w:val="00D45DF9"/>
    <w:rsid w:val="00D45EC8"/>
    <w:rsid w:val="00D45FFE"/>
    <w:rsid w:val="00D46532"/>
    <w:rsid w:val="00D47F3C"/>
    <w:rsid w:val="00D51359"/>
    <w:rsid w:val="00D51E42"/>
    <w:rsid w:val="00D55C73"/>
    <w:rsid w:val="00D56196"/>
    <w:rsid w:val="00D577A9"/>
    <w:rsid w:val="00D57E31"/>
    <w:rsid w:val="00D612EF"/>
    <w:rsid w:val="00D61BBD"/>
    <w:rsid w:val="00D64256"/>
    <w:rsid w:val="00D64C98"/>
    <w:rsid w:val="00D66793"/>
    <w:rsid w:val="00D6740A"/>
    <w:rsid w:val="00D70FB3"/>
    <w:rsid w:val="00D73521"/>
    <w:rsid w:val="00D8129F"/>
    <w:rsid w:val="00D90361"/>
    <w:rsid w:val="00D909DD"/>
    <w:rsid w:val="00D93035"/>
    <w:rsid w:val="00D97091"/>
    <w:rsid w:val="00DA0549"/>
    <w:rsid w:val="00DA29BF"/>
    <w:rsid w:val="00DA36AC"/>
    <w:rsid w:val="00DA6461"/>
    <w:rsid w:val="00DB0858"/>
    <w:rsid w:val="00DB0EFF"/>
    <w:rsid w:val="00DB1547"/>
    <w:rsid w:val="00DB502E"/>
    <w:rsid w:val="00DB5A14"/>
    <w:rsid w:val="00DB7915"/>
    <w:rsid w:val="00DB7A0E"/>
    <w:rsid w:val="00DB7B7E"/>
    <w:rsid w:val="00DC400D"/>
    <w:rsid w:val="00DC5CF1"/>
    <w:rsid w:val="00DC6CFF"/>
    <w:rsid w:val="00DD16EC"/>
    <w:rsid w:val="00DD3169"/>
    <w:rsid w:val="00DD3B4A"/>
    <w:rsid w:val="00DD562E"/>
    <w:rsid w:val="00DD6028"/>
    <w:rsid w:val="00DD7743"/>
    <w:rsid w:val="00DE324F"/>
    <w:rsid w:val="00DE4532"/>
    <w:rsid w:val="00DE784D"/>
    <w:rsid w:val="00DF213B"/>
    <w:rsid w:val="00DF2F22"/>
    <w:rsid w:val="00DF5B65"/>
    <w:rsid w:val="00E013E2"/>
    <w:rsid w:val="00E01C75"/>
    <w:rsid w:val="00E04D01"/>
    <w:rsid w:val="00E07363"/>
    <w:rsid w:val="00E0747B"/>
    <w:rsid w:val="00E11ACD"/>
    <w:rsid w:val="00E12DD4"/>
    <w:rsid w:val="00E17983"/>
    <w:rsid w:val="00E23782"/>
    <w:rsid w:val="00E2593F"/>
    <w:rsid w:val="00E26A9B"/>
    <w:rsid w:val="00E302E0"/>
    <w:rsid w:val="00E31AC2"/>
    <w:rsid w:val="00E33093"/>
    <w:rsid w:val="00E3369D"/>
    <w:rsid w:val="00E344A8"/>
    <w:rsid w:val="00E34B65"/>
    <w:rsid w:val="00E35F59"/>
    <w:rsid w:val="00E37336"/>
    <w:rsid w:val="00E402B9"/>
    <w:rsid w:val="00E4098C"/>
    <w:rsid w:val="00E44695"/>
    <w:rsid w:val="00E44EFE"/>
    <w:rsid w:val="00E531D6"/>
    <w:rsid w:val="00E536D0"/>
    <w:rsid w:val="00E551F5"/>
    <w:rsid w:val="00E55976"/>
    <w:rsid w:val="00E57704"/>
    <w:rsid w:val="00E61624"/>
    <w:rsid w:val="00E642F2"/>
    <w:rsid w:val="00E67844"/>
    <w:rsid w:val="00E7077F"/>
    <w:rsid w:val="00E70FDD"/>
    <w:rsid w:val="00E71706"/>
    <w:rsid w:val="00E72070"/>
    <w:rsid w:val="00E8033B"/>
    <w:rsid w:val="00E80C24"/>
    <w:rsid w:val="00E83989"/>
    <w:rsid w:val="00E84FB9"/>
    <w:rsid w:val="00E90B8F"/>
    <w:rsid w:val="00E97D6F"/>
    <w:rsid w:val="00EA5192"/>
    <w:rsid w:val="00EB3506"/>
    <w:rsid w:val="00EB4B83"/>
    <w:rsid w:val="00EB6019"/>
    <w:rsid w:val="00EC2FAF"/>
    <w:rsid w:val="00EC53F7"/>
    <w:rsid w:val="00EC574E"/>
    <w:rsid w:val="00EE0F38"/>
    <w:rsid w:val="00EE23A8"/>
    <w:rsid w:val="00EE2905"/>
    <w:rsid w:val="00EE6808"/>
    <w:rsid w:val="00EF1589"/>
    <w:rsid w:val="00EF489D"/>
    <w:rsid w:val="00EF5CDE"/>
    <w:rsid w:val="00F010B0"/>
    <w:rsid w:val="00F01607"/>
    <w:rsid w:val="00F024B8"/>
    <w:rsid w:val="00F02906"/>
    <w:rsid w:val="00F043BF"/>
    <w:rsid w:val="00F050AD"/>
    <w:rsid w:val="00F074D0"/>
    <w:rsid w:val="00F10112"/>
    <w:rsid w:val="00F14181"/>
    <w:rsid w:val="00F141E9"/>
    <w:rsid w:val="00F149F9"/>
    <w:rsid w:val="00F162DF"/>
    <w:rsid w:val="00F169A5"/>
    <w:rsid w:val="00F251DC"/>
    <w:rsid w:val="00F27016"/>
    <w:rsid w:val="00F27491"/>
    <w:rsid w:val="00F316EC"/>
    <w:rsid w:val="00F40E3B"/>
    <w:rsid w:val="00F4114A"/>
    <w:rsid w:val="00F42778"/>
    <w:rsid w:val="00F45E9F"/>
    <w:rsid w:val="00F46424"/>
    <w:rsid w:val="00F5542D"/>
    <w:rsid w:val="00F55923"/>
    <w:rsid w:val="00F63E7B"/>
    <w:rsid w:val="00F656C1"/>
    <w:rsid w:val="00F72B20"/>
    <w:rsid w:val="00F73E80"/>
    <w:rsid w:val="00F7563F"/>
    <w:rsid w:val="00F7796D"/>
    <w:rsid w:val="00F803D1"/>
    <w:rsid w:val="00F81082"/>
    <w:rsid w:val="00F8131A"/>
    <w:rsid w:val="00F83332"/>
    <w:rsid w:val="00F83A15"/>
    <w:rsid w:val="00F8526F"/>
    <w:rsid w:val="00F86432"/>
    <w:rsid w:val="00F870C6"/>
    <w:rsid w:val="00F879A4"/>
    <w:rsid w:val="00F931B7"/>
    <w:rsid w:val="00F93A8C"/>
    <w:rsid w:val="00F963B3"/>
    <w:rsid w:val="00F96A24"/>
    <w:rsid w:val="00FA09B1"/>
    <w:rsid w:val="00FA143D"/>
    <w:rsid w:val="00FA4FF3"/>
    <w:rsid w:val="00FA51E6"/>
    <w:rsid w:val="00FA624A"/>
    <w:rsid w:val="00FA6B59"/>
    <w:rsid w:val="00FA7B6B"/>
    <w:rsid w:val="00FA7EA8"/>
    <w:rsid w:val="00FB077A"/>
    <w:rsid w:val="00FB0BDB"/>
    <w:rsid w:val="00FB0F76"/>
    <w:rsid w:val="00FB1963"/>
    <w:rsid w:val="00FB21C6"/>
    <w:rsid w:val="00FB2713"/>
    <w:rsid w:val="00FB34FF"/>
    <w:rsid w:val="00FB43A0"/>
    <w:rsid w:val="00FB5F77"/>
    <w:rsid w:val="00FC0D71"/>
    <w:rsid w:val="00FC1B5B"/>
    <w:rsid w:val="00FD13B3"/>
    <w:rsid w:val="00FD1446"/>
    <w:rsid w:val="00FD21FF"/>
    <w:rsid w:val="00FD5491"/>
    <w:rsid w:val="00FD60F5"/>
    <w:rsid w:val="00FE04E3"/>
    <w:rsid w:val="00FE1050"/>
    <w:rsid w:val="00FE478B"/>
    <w:rsid w:val="00FE5FA7"/>
    <w:rsid w:val="00FE67EE"/>
    <w:rsid w:val="00FE69AD"/>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
    <w:name w:val="Unresolved Mention"/>
    <w:basedOn w:val="DefaultParagraphFont"/>
    <w:uiPriority w:val="99"/>
    <w:semiHidden/>
    <w:unhideWhenUsed/>
    <w:rsid w:val="00817407"/>
    <w:rPr>
      <w:color w:val="605E5C"/>
      <w:shd w:val="clear" w:color="auto" w:fill="E1DFDD"/>
    </w:rPr>
  </w:style>
  <w:style w:type="paragraph" w:styleId="NormalWeb">
    <w:name w:val="Normal (Web)"/>
    <w:basedOn w:val="Normal"/>
    <w:uiPriority w:val="99"/>
    <w:semiHidden/>
    <w:unhideWhenUsed/>
    <w:rsid w:val="00DD562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
    <w:name w:val="Unresolved Mention"/>
    <w:basedOn w:val="DefaultParagraphFont"/>
    <w:uiPriority w:val="99"/>
    <w:semiHidden/>
    <w:unhideWhenUsed/>
    <w:rsid w:val="00817407"/>
    <w:rPr>
      <w:color w:val="605E5C"/>
      <w:shd w:val="clear" w:color="auto" w:fill="E1DFDD"/>
    </w:rPr>
  </w:style>
  <w:style w:type="paragraph" w:styleId="NormalWeb">
    <w:name w:val="Normal (Web)"/>
    <w:basedOn w:val="Normal"/>
    <w:uiPriority w:val="99"/>
    <w:semiHidden/>
    <w:unhideWhenUsed/>
    <w:rsid w:val="00DD562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482161178">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14742689">
      <w:bodyDiv w:val="1"/>
      <w:marLeft w:val="0"/>
      <w:marRight w:val="0"/>
      <w:marTop w:val="0"/>
      <w:marBottom w:val="0"/>
      <w:divBdr>
        <w:top w:val="none" w:sz="0" w:space="0" w:color="auto"/>
        <w:left w:val="none" w:sz="0" w:space="0" w:color="auto"/>
        <w:bottom w:val="none" w:sz="0" w:space="0" w:color="auto"/>
        <w:right w:val="none" w:sz="0" w:space="0" w:color="auto"/>
      </w:divBdr>
    </w:div>
    <w:div w:id="1216161066">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ox.com/2015/1/27/18088994/medicaid-expans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ocketsense.com/benefits-disadvantages-managed-health-ca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affairs.org/do/10.1377/hblog20200406.93812/ful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kff.org/uninsured/issue-brief/key-facts-about-the-uninsured-population/" TargetMode="External"/><Relationship Id="rId4" Type="http://schemas.microsoft.com/office/2007/relationships/stylesWithEffects" Target="stylesWithEffects.xml"/><Relationship Id="rId9" Type="http://schemas.openxmlformats.org/officeDocument/2006/relationships/hyperlink" Target="https://www.ajmc.com/view/the-quality-of-us-healthcare-compared-with-the-worl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57363-CA34-40A3-AC93-8FEC905C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3</cp:revision>
  <dcterms:created xsi:type="dcterms:W3CDTF">2021-03-07T18:42:00Z</dcterms:created>
  <dcterms:modified xsi:type="dcterms:W3CDTF">2021-03-07T20:03:00Z</dcterms:modified>
</cp:coreProperties>
</file>